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FD3" w:rsidRPr="00DE4BEF" w:rsidRDefault="00C67FD3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2</w:t>
      </w:r>
    </w:p>
    <w:p w:rsidR="00C67FD3" w:rsidRPr="00DE4BEF" w:rsidRDefault="00C67FD3" w:rsidP="00DE4BEF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муниципальной программе </w:t>
      </w:r>
    </w:p>
    <w:p w:rsidR="00BB6D62" w:rsidRDefault="00C67FD3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6141DF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Муниципальное управление</w:t>
      </w:r>
      <w:r w:rsidR="00DC5B9F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» </w:t>
      </w:r>
    </w:p>
    <w:p w:rsidR="00C67FD3" w:rsidRPr="00DE4BEF" w:rsidRDefault="005C6722" w:rsidP="00DE4BEF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 202</w:t>
      </w:r>
      <w:r w:rsidRPr="005C672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DC5B9F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>-2025</w:t>
      </w:r>
      <w:r w:rsidR="00C67FD3" w:rsidRPr="00DE4BE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годы</w:t>
      </w:r>
    </w:p>
    <w:p w:rsidR="00C67FD3" w:rsidRPr="00DE4BEF" w:rsidRDefault="00C67FD3" w:rsidP="00DE4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DE4B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Перечень основных мероприятий муниципальной программы</w:t>
      </w:r>
    </w:p>
    <w:tbl>
      <w:tblPr>
        <w:tblW w:w="1465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461"/>
        <w:gridCol w:w="507"/>
        <w:gridCol w:w="668"/>
        <w:gridCol w:w="3326"/>
        <w:gridCol w:w="2552"/>
        <w:gridCol w:w="1891"/>
        <w:gridCol w:w="2693"/>
        <w:gridCol w:w="2049"/>
      </w:tblGrid>
      <w:tr w:rsidR="00C67FD3" w:rsidRPr="00DE4BEF" w:rsidTr="000D5C15">
        <w:trPr>
          <w:trHeight w:val="20"/>
          <w:tblHeader/>
        </w:trPr>
        <w:tc>
          <w:tcPr>
            <w:tcW w:w="2144" w:type="dxa"/>
            <w:gridSpan w:val="4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2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91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49" w:type="dxa"/>
            <w:vMerge w:val="restart"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67FD3" w:rsidRPr="00DE4BEF" w:rsidTr="000D5C15">
        <w:trPr>
          <w:trHeight w:val="20"/>
          <w:tblHeader/>
        </w:trPr>
        <w:tc>
          <w:tcPr>
            <w:tcW w:w="508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1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668" w:type="dxa"/>
            <w:hideMark/>
          </w:tcPr>
          <w:p w:rsidR="00C67FD3" w:rsidRPr="00DE4BEF" w:rsidRDefault="00C67FD3" w:rsidP="00DE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326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1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hideMark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9" w:type="dxa"/>
            <w:vMerge/>
          </w:tcPr>
          <w:p w:rsidR="00C67FD3" w:rsidRPr="00DE4BEF" w:rsidRDefault="00C67FD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6910" w:rsidRPr="00DE4BEF" w:rsidTr="000D5C15">
        <w:trPr>
          <w:trHeight w:val="20"/>
        </w:trPr>
        <w:tc>
          <w:tcPr>
            <w:tcW w:w="508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«Организация муниципального управления»</w:t>
            </w:r>
          </w:p>
        </w:tc>
        <w:tc>
          <w:tcPr>
            <w:tcW w:w="2552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1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9" w:type="dxa"/>
          </w:tcPr>
          <w:p w:rsidR="00A06910" w:rsidRPr="00DE4BEF" w:rsidRDefault="00A06910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BF01C5" w:rsidRPr="00DE4BEF" w:rsidTr="000D5C15">
        <w:trPr>
          <w:trHeight w:val="20"/>
        </w:trPr>
        <w:tc>
          <w:tcPr>
            <w:tcW w:w="508" w:type="dxa"/>
            <w:noWrap/>
            <w:hideMark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  <w:hideMark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hideMark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68" w:type="dxa"/>
            <w:noWrap/>
            <w:hideMark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  <w:hideMark/>
          </w:tcPr>
          <w:p w:rsidR="00BF01C5" w:rsidRPr="00DE4BEF" w:rsidRDefault="00BF01C5" w:rsidP="0051468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Toc387063313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 аппарата </w:t>
            </w:r>
            <w:bookmarkEnd w:id="0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муниципального образования </w:t>
            </w:r>
          </w:p>
        </w:tc>
        <w:tc>
          <w:tcPr>
            <w:tcW w:w="2552" w:type="dxa"/>
            <w:noWrap/>
            <w:hideMark/>
          </w:tcPr>
          <w:p w:rsidR="00BF01C5" w:rsidRPr="005C6722" w:rsidRDefault="00BF01C5" w:rsidP="00DE4BE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1" w:name="_Toc387063314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Руководитель аппарата</w:t>
            </w:r>
            <w:bookmarkEnd w:id="1"/>
          </w:p>
        </w:tc>
        <w:tc>
          <w:tcPr>
            <w:tcW w:w="1891" w:type="dxa"/>
            <w:noWrap/>
            <w:hideMark/>
          </w:tcPr>
          <w:p w:rsidR="00BF01C5" w:rsidRPr="00DE4BEF" w:rsidRDefault="005C6722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DC5B9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</w:t>
            </w:r>
            <w:r w:rsidR="00BF01C5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</w:tc>
        <w:tc>
          <w:tcPr>
            <w:tcW w:w="2693" w:type="dxa"/>
            <w:noWrap/>
            <w:hideMark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Обеспечение материально-техническими ресурсами работников  для эффективного выполнения муниципальной программы (эффективное транспортное обслуживание сотрудников).</w:t>
            </w:r>
          </w:p>
          <w:p w:rsidR="00BF01C5" w:rsidRPr="00DE4BEF" w:rsidRDefault="00BF01C5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Выплата заработной платы и пособий по социальному страхованию в полном объеме  и  в установленные сроки.</w:t>
            </w:r>
          </w:p>
          <w:p w:rsidR="00BF01C5" w:rsidRPr="00DE4BEF" w:rsidRDefault="00BF01C5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сборов и иных платежей, установленных законодательством, в полном объеме и в установленные сроки. </w:t>
            </w:r>
          </w:p>
        </w:tc>
        <w:tc>
          <w:tcPr>
            <w:tcW w:w="2049" w:type="dxa"/>
          </w:tcPr>
          <w:p w:rsidR="00BF01C5" w:rsidRPr="00DE4BEF" w:rsidRDefault="00BF01C5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  <w:hideMark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  <w:hideMark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  <w:hideMark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68" w:type="dxa"/>
            <w:noWrap/>
            <w:hideMark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51468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Toc387063315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Глав Администрации муниципального образования </w:t>
            </w:r>
            <w:bookmarkEnd w:id="2"/>
          </w:p>
        </w:tc>
        <w:tc>
          <w:tcPr>
            <w:tcW w:w="2552" w:type="dxa"/>
            <w:noWrap/>
            <w:hideMark/>
          </w:tcPr>
          <w:p w:rsidR="003D0E13" w:rsidRPr="005C6722" w:rsidRDefault="005C6722" w:rsidP="005C672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аппарата</w:t>
            </w:r>
          </w:p>
        </w:tc>
        <w:tc>
          <w:tcPr>
            <w:tcW w:w="1891" w:type="dxa"/>
            <w:noWrap/>
            <w:hideMark/>
          </w:tcPr>
          <w:p w:rsidR="003D0E13" w:rsidRPr="00DE4BEF" w:rsidRDefault="00DC5B9F" w:rsidP="005C67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C67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  <w:hideMark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Выплата заработной платы и пособий по социальному страхованию в полном объеме  и  в установленные сроки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6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51468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Toc387063318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расходов на реализацию основных мероприятий, утвержденных планами Администрации  муниципального образования и их структурных подразделений</w:t>
            </w:r>
            <w:bookmarkEnd w:id="3"/>
          </w:p>
        </w:tc>
        <w:tc>
          <w:tcPr>
            <w:tcW w:w="2552" w:type="dxa"/>
            <w:noWrap/>
          </w:tcPr>
          <w:p w:rsidR="003D0E13" w:rsidRPr="005C6722" w:rsidRDefault="005C6722" w:rsidP="005C672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аппарата</w:t>
            </w:r>
          </w:p>
        </w:tc>
        <w:tc>
          <w:tcPr>
            <w:tcW w:w="1891" w:type="dxa"/>
            <w:noWrap/>
          </w:tcPr>
          <w:p w:rsidR="003D0E13" w:rsidRPr="00DE4BEF" w:rsidRDefault="00DC5B9F" w:rsidP="005C67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5C672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Эффективное выполнение  мероприятий, утвержденных планами Администрации муниципального образования «</w:t>
            </w:r>
            <w:proofErr w:type="spell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 район»,   при  целевом, экономном и эффективном  использовании финансовых средств, выделенных для выполнения этих мероприятий 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6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Выплата единовременного поощрения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в связи с выходом на пенсию за выслугу лет в соответствии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 положением об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оплате труда</w:t>
            </w:r>
          </w:p>
        </w:tc>
        <w:tc>
          <w:tcPr>
            <w:tcW w:w="2552" w:type="dxa"/>
            <w:noWrap/>
          </w:tcPr>
          <w:p w:rsidR="003D0E13" w:rsidRPr="00DE4BEF" w:rsidRDefault="00514688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Руководитель аппарата</w:t>
            </w:r>
          </w:p>
        </w:tc>
        <w:tc>
          <w:tcPr>
            <w:tcW w:w="1891" w:type="dxa"/>
            <w:noWrap/>
          </w:tcPr>
          <w:p w:rsidR="003D0E13" w:rsidRPr="00DE4BEF" w:rsidRDefault="00514688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C5B9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Своевременная и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в полном объеме выплата единовременного поощрения в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связи с выходом на пенсию за выслугу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лет 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461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6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нормативной правовой базы по вопросам развития муниципальной службы в системе управления муниципальной службой</w:t>
            </w:r>
          </w:p>
        </w:tc>
        <w:tc>
          <w:tcPr>
            <w:tcW w:w="2552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– органы, наделенные в установленном порядке статусом юридического лица</w:t>
            </w:r>
          </w:p>
        </w:tc>
        <w:tc>
          <w:tcPr>
            <w:tcW w:w="1891" w:type="dxa"/>
            <w:noWrap/>
          </w:tcPr>
          <w:p w:rsidR="003D0E13" w:rsidRPr="00DE4BEF" w:rsidRDefault="00514688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C5B9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муниципальных правовых актов  по вопросам муниципальной службы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6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2552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– органы, наделенные в установленном порядке статусом юридического лица</w:t>
            </w:r>
          </w:p>
        </w:tc>
        <w:tc>
          <w:tcPr>
            <w:tcW w:w="1891" w:type="dxa"/>
            <w:noWrap/>
          </w:tcPr>
          <w:p w:rsidR="003D0E13" w:rsidRPr="00DE4BEF" w:rsidRDefault="00514688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C5B9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1 и 2 этапов республиканского конкурса «Лучший муниципальный служащий в Удмуртской Республике. 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D0E13" w:rsidRPr="00DE4BEF" w:rsidTr="000D5C15">
        <w:trPr>
          <w:trHeight w:val="20"/>
        </w:trPr>
        <w:tc>
          <w:tcPr>
            <w:tcW w:w="50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1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68" w:type="dxa"/>
            <w:noWrap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Профессиональное развитие и подготовка муниципальных служащих </w:t>
            </w:r>
          </w:p>
        </w:tc>
        <w:tc>
          <w:tcPr>
            <w:tcW w:w="2552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– органы, наделенные в установленном порядке статусом юридического лица</w:t>
            </w:r>
          </w:p>
        </w:tc>
        <w:tc>
          <w:tcPr>
            <w:tcW w:w="1891" w:type="dxa"/>
            <w:noWrap/>
          </w:tcPr>
          <w:p w:rsidR="003D0E13" w:rsidRPr="00DE4BEF" w:rsidRDefault="00514688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C5B9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- 2025 гг.</w:t>
            </w:r>
          </w:p>
        </w:tc>
        <w:tc>
          <w:tcPr>
            <w:tcW w:w="2693" w:type="dxa"/>
            <w:noWrap/>
          </w:tcPr>
          <w:p w:rsidR="003D0E13" w:rsidRPr="00DE4BEF" w:rsidRDefault="003D0E13" w:rsidP="00DE4B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обучения муниципальных служащих </w:t>
            </w:r>
          </w:p>
        </w:tc>
        <w:tc>
          <w:tcPr>
            <w:tcW w:w="2049" w:type="dxa"/>
          </w:tcPr>
          <w:p w:rsidR="003D0E13" w:rsidRPr="00DE4BEF" w:rsidRDefault="003D0E13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2552" w:type="dxa"/>
            <w:noWrap/>
          </w:tcPr>
          <w:p w:rsidR="00DE4BEF" w:rsidRPr="00DE4BEF" w:rsidRDefault="00DE4BEF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финансов Администр</w:t>
            </w:r>
            <w:r w:rsidR="00514688">
              <w:rPr>
                <w:rFonts w:ascii="Times New Roman" w:hAnsi="Times New Roman" w:cs="Times New Roman"/>
                <w:b/>
                <w:sz w:val="18"/>
                <w:szCs w:val="18"/>
              </w:rPr>
              <w:t>ации муниципального образования</w:t>
            </w:r>
          </w:p>
        </w:tc>
        <w:tc>
          <w:tcPr>
            <w:tcW w:w="1891" w:type="dxa"/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Нормативно- методическое обеспечение и организация бюджетного процесса в Юкаменском  районе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прогноза консолидированного бюджета Юкаменского района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</w:t>
            </w:r>
          </w:p>
        </w:tc>
        <w:tc>
          <w:tcPr>
            <w:tcW w:w="1891" w:type="dxa"/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Проект бюджета муниципального образования «</w:t>
            </w:r>
            <w:proofErr w:type="spell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район», прогноз консолидированного бюджета Юкаменского района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исполнения консолидированного бюджета Юкаменского района по расходам и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источникам финансирования дефицита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</w:t>
            </w:r>
          </w:p>
        </w:tc>
        <w:tc>
          <w:tcPr>
            <w:tcW w:w="1891" w:type="dxa"/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исполнения консолидированного бюджета Юкаменского района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Санкционирование операций по исполнению расходной части консолидированного бюджета Юкаменского 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Эффективное и целевое расходование средств консолидированного бюджета Юкаменского района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Соблюдение требований по ведению бюджетного учета и составление бюджетной отчетности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Составление отчетности об исполнении бюджета муниципального образования, иной финансовой отчетности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Отчетность об исполнении бюджета муниципального образования, иная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финансовой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отчетность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составления, составление и ведение реестра расходных обязательств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и ведение реестра расходных обязательств муниципального образования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Методическая поддержка главных распорядителей средств бюджета муниципального образования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Разъяснения, консультации, методические материалы  по вопросам, связанным с составлением и исполнением бюджета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09.02.2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долгом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нормативных правовых актов Администрации муниципального образования, регулирующих сферу управления муниципальным долгом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Нормативные правовые акты Администрации муниципального образования, регулирующие сферу управления муниципальным долгом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 бюджета муниципального образования.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Выполнение обязательств по обслуживанию муниципального долга бюд</w:t>
            </w:r>
            <w:r w:rsidR="00514688">
              <w:rPr>
                <w:rFonts w:ascii="Times New Roman" w:hAnsi="Times New Roman" w:cs="Times New Roman"/>
                <w:sz w:val="18"/>
                <w:szCs w:val="18"/>
              </w:rPr>
              <w:t>жета муниципального образования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09.02.4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Учет долговых обязательств Юкаменского района в муниципальной долговой книге Юкаменского района,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их своевременным исполнением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Учет долговых обязательств Юкаменского района в муниципальной долговой книге Юкаменского района, реализация мер, направленных на их своевременное исполнение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реструктуризации  задолженности муниципального образования по бюджетным кредитам, полученным из бюджета Удмуртской Республики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реструктуризации  задолженности муниципального образования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09.02.4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документов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для привлечения коммерческих кредитов от  кредитных организаций в соответствии с законодательством Российской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о контрактной системе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в сфере закупок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Подготовка аукционной документации. Получение кредитов от кредитных организаций.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Нормативно- методическое обеспечение и осуществление финансового контроля в Юкаменском районе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Нормативно- правовое регулирование в сфере организации финансового контроля. Совершенствование порядка организации и проведения контрольных мероприятий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Контрольн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счетный о</w:t>
            </w:r>
            <w:r w:rsidR="00514688">
              <w:rPr>
                <w:rFonts w:ascii="Times New Roman" w:hAnsi="Times New Roman" w:cs="Times New Roman"/>
                <w:sz w:val="18"/>
                <w:szCs w:val="18"/>
              </w:rPr>
              <w:t>рган муниципального образования,</w:t>
            </w:r>
          </w:p>
          <w:p w:rsidR="00DE4BEF" w:rsidRPr="00DE4BEF" w:rsidRDefault="00DE4BEF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Нормативные  правовые акты, правовые акты по вопросам организации  финансового контроля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Методическое обеспечение осуществления финансового контроля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главными распорядителями (распорядителями) средств бюджета муниципального образования,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Администрация </w:t>
            </w:r>
            <w:r w:rsidR="00514688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Методические материалы по осуществлению внутреннего финансового контроля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 внутреннего финансового аудита главными распорядителями (распорядителями)  средств бюджета муниципального образования,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09.02.8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Планирование и осуществление мероприятий финансового контроля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Контрольн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счетный орган муниципального образования;</w:t>
            </w:r>
          </w:p>
          <w:p w:rsidR="00DE4BEF" w:rsidRPr="00DE4BEF" w:rsidRDefault="00DE4BEF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</w:t>
            </w:r>
            <w:r w:rsidR="00514688">
              <w:rPr>
                <w:rFonts w:ascii="Times New Roman" w:hAnsi="Times New Roman" w:cs="Times New Roman"/>
                <w:sz w:val="18"/>
                <w:szCs w:val="18"/>
              </w:rPr>
              <w:t>ации муниципального образования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Планы контрольных и экспертно- аналитических мероприятий на соответствующий финансовый год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Мероприятия финансового контроля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09.02.7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Мониторинг и контроль за осуществлением внутреннего финансового контроля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 внутреннего финансового аудита </w:t>
            </w:r>
            <w:proofErr w:type="spellStart"/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главнымираспорядителями</w:t>
            </w:r>
            <w:proofErr w:type="spellEnd"/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(распорядителями) средств бюджета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муниципального образования, главными администраторами (администраторами) доходов бюджета, главными администраторам</w:t>
            </w:r>
            <w:proofErr w:type="gramStart"/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и(</w:t>
            </w:r>
            <w:proofErr w:type="gramEnd"/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администраторами) источников финансирования дефицита бюджета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514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внутреннего финансового контроля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 внутреннего финансового аудита главными распорядителями (распорядителями) средств </w:t>
            </w:r>
            <w:r w:rsidRPr="00DE4B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бюджета муниципального образования,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09.02.8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Реализация установленных полномочий (функций) Управлением финансов Администр</w:t>
            </w:r>
            <w:r w:rsidR="00514688">
              <w:rPr>
                <w:rFonts w:ascii="Times New Roman" w:hAnsi="Times New Roman" w:cs="Times New Roman"/>
                <w:sz w:val="18"/>
                <w:szCs w:val="18"/>
              </w:rPr>
              <w:t>ации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финансами в Юкаменском районе, в том числе разработка нормативных правовых актов и методических материалов, межведомственная и межуровневая координация работ,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законодательства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деятельности Управления финансов Администрации Юкаменского района</w:t>
            </w:r>
            <w:proofErr w:type="gramEnd"/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финансов Администрации Юкаменского района (аппарат управления финансов)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Размещение в сети Интернет отчета о деятельности Управления финансов Администр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ации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Размещенный в сети Интернет отчет о деятельности Управления финансов Администрации муниципального образования «</w:t>
            </w:r>
            <w:proofErr w:type="spell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Юкаменский</w:t>
            </w:r>
            <w:proofErr w:type="spell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Публикация информации о муниципальных финансах Юкаменского района в СМИ, сети Интернет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36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Развитие системы межбюджетных отношений, содействие повышению уровня бюджетной обеспеченности муниципальных образований сельских поселений в Юкаменском районе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09.04.11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09.04.12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09.04.13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09.04.14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регулирование в сфере регулирования межбюджетных отношений в Юкаменском  районе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Нормативные правовые акты, правовые акты по вопросам межбюджетных отношений в Юкаменском  районе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Повышение эффективности бюджетных расходов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финансов Администра</w:t>
            </w:r>
            <w:r w:rsidR="0076052A">
              <w:rPr>
                <w:rFonts w:ascii="Times New Roman" w:hAnsi="Times New Roman" w:cs="Times New Roman"/>
                <w:b/>
                <w:sz w:val="18"/>
                <w:szCs w:val="18"/>
              </w:rPr>
              <w:t>ции муниципального образования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514688" w:rsidP="005146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бюджетного прогноза Юкаменского района на долгосрочный период и его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применение в практике муниципального управления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Организационно-методическое обеспечение процесса разработки бюджетного прогноза Юкаменского района на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долгосрочный</w:t>
            </w:r>
            <w:proofErr w:type="gramEnd"/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Правовые акты, определяющие порядок разработки бюджетного прогноза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и утверждение проекта бюджетного прогноза Юкаменского района на долгосрочный период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Правовые  акты Юкаменского района, утверждающий бюджетный прогноз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Разработка и  утверждение бюджетного прогноза Юкаменского района </w:t>
            </w:r>
            <w:proofErr w:type="gramStart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долгосрочный период (внесение изменений в бюджетный прогноз Юкаменского района на долгосрочный период)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Правовые акты Юкаменского района, утверждающий бюджетный прогноз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Реализация муниципальных  программ Юкаменского 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Проект бюджета муниципального образования на очередной финансовый год и плановый период в структуре муниципальных программ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Приведение муниципальных программ в соответствие с Решением о бюджете муниципального образования на очередной финансовый год и плановый период в сроки, установленные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Бюджетным Кодексом РФ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Соответствие объемов бюджетного финансирования объемам средств, утвержденным  решением о бюджете муниципального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образования 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09.03.1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Главные распорядители средств бюджета муниципального образования Управление финансов Администрации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Нормативные правовые акты Юкаменского района. Ежеквартальные отчеты главных распорядителей средств  бюджета муниципального образования по осуще</w:t>
            </w:r>
            <w:r w:rsidR="0076052A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ствлению финансового контроля.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Повышение эффективности деятельности органов местного самоуправления и муниципальных учреждений Юкаменского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Проведение мониторинга и оценки </w:t>
            </w:r>
            <w:proofErr w:type="gramStart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качества финансового менеджмента главных распорядителей средств бюджета муниципального образования</w:t>
            </w:r>
            <w:proofErr w:type="gramEnd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09.03.6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Модернизация автоматизированной системы планирования бюджета муниципального образования в условиях перехода к формированию бюджета в структуре муниципальных программ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Автоматизированная система планирования бюджета муниципального образования в условиях перехода к формированию бюджета в структуре муниципальных программ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Мероприятия по совершенствованию автоматизации бюджетного процесса в Юкаменском районе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Интеграция информационных систем, используемых для управления муниципальными финансами в Юкаменском районе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Обеспечение открытости и прозрачности муниципальных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финансов Юкаменского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Публикация сведений на официальном сайте Администрации Юкаменского района в соответствии с порядком размещения информации на сайте  Администрации Юкаменского 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Структурные подразделения Администрации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Опубликование сведений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09.03.9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Опубликованный на официальном сайте Администрации Юкаменского района «Бюджет для граждан» 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09.03.9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системы раскрытия информации о подготовке проектов нормативных правовых актов в сфере управления  муниципальными финансами и результатах их общественных обсуждений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Структурные подразделения Администрации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Правовой акт (акты)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осуждений. Опубликованные проекты нормативных правовых актов  и сфере управления муниципальными финансами, </w:t>
            </w:r>
            <w:proofErr w:type="spellStart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опубликованныерезультатыих</w:t>
            </w:r>
            <w:proofErr w:type="spellEnd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общественных обсуждений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09.03.9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Формирование и размещение информации о консолидированном бюджете Юкаменского района и бюджетном  процессе в открытом доступе на едином портале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Обеспечение принципа прозрачности (открытости) бюджетного процесса в Юкаменском районе.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7605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Реализация мероприятий, направленных на повышение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эффективности расходов Юкаменского района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финансов Структурные подразделения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Повышение эффективности расходов консолидированного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бюджета Юкаменского  района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09.03.6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09.03.7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09.03.8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09.03.9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Администрация Юкаменского  района</w:t>
            </w:r>
          </w:p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Главные распорядители средств бюджета муниципального образования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образования, отчеты об исполнении ведомственных планов повышения эффективности бюджетных расходов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Анализ результатов мониторинга качества финансового менеджмента, осуществляемого главными распорядителями средств бюд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жета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Доведение до главных распорядителей средств бюджета муниципального образования с низким и удовлетворительным уровнем качества финансового менеджмента рекомендаций по повышению качества финансового менеджмента, Поощрение главных </w:t>
            </w: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lastRenderedPageBreak/>
              <w:t>распорядителей средств бюджета муниципального образования,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09.03.7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Оптимизация сети муниципальных учреждений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ации муниципального образования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</w:t>
            </w:r>
            <w:proofErr w:type="gramStart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>соответствующий</w:t>
            </w:r>
            <w:proofErr w:type="gramEnd"/>
            <w:r w:rsidRPr="00DE4BEF">
              <w:rPr>
                <w:rFonts w:ascii="Times New Roman" w:eastAsia="HiddenHorzOCR" w:hAnsi="Times New Roman" w:cs="Times New Roman"/>
                <w:sz w:val="18"/>
                <w:szCs w:val="18"/>
              </w:rPr>
              <w:t xml:space="preserve">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Правовые акты о внесении изменений в муниципальную программу Юкаменского района «Муниципальное управление»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проекта муниципа</w:t>
            </w:r>
            <w:r w:rsidR="0076052A">
              <w:rPr>
                <w:rFonts w:ascii="Times New Roman" w:hAnsi="Times New Roman" w:cs="Times New Roman"/>
                <w:sz w:val="18"/>
                <w:szCs w:val="18"/>
              </w:rPr>
              <w:t>льной программы (подпрограммы) М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униципальное управление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Проект подпрограммы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09.03.1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hAnsi="Times New Roman" w:cs="Times New Roman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Условно утвержденные расходы формируются в соответствии с бюджетным законодательством для распределения в плановом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периоде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09.00.1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09.00.2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09.00.3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09.00.4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09.00.5</w:t>
            </w:r>
          </w:p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09.00.6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Управление муниципальным имуществом и земельными ресурсами» на 202</w:t>
            </w:r>
            <w:r w:rsidR="0076052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</w:t>
            </w:r>
            <w:r w:rsidRPr="00DE4B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-2025 годы</w:t>
            </w:r>
          </w:p>
        </w:tc>
        <w:tc>
          <w:tcPr>
            <w:tcW w:w="2552" w:type="dxa"/>
            <w:noWrap/>
          </w:tcPr>
          <w:p w:rsidR="00DE4BEF" w:rsidRPr="00DE4BEF" w:rsidRDefault="00DE4BEF" w:rsidP="00760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Отдел по управлению имущественными отношениями и землепользованию Администрации </w:t>
            </w:r>
          </w:p>
        </w:tc>
        <w:tc>
          <w:tcPr>
            <w:tcW w:w="189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Нормативно-методическое обеспечение процессов управления имущественными и земельными отношениями на территории Юкаменского района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Совершенствование нормативной правовой базы в сфере управления имущественными и земельными отношениями на территории Юкаменского района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, развития рынка земли и иной недвижимости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9.4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землепользованию, отдел экономики и прогнозирования, главы поселений, отдел ЖКХ и строительства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Координация мероприятий, проводимых в целях повышения роли имущественных налогов и неналоговых доходов в формировании консолидированного бюджета Юкаменского района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9.4.3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9.4.4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Управление и распоряжение имуществом муниципальных учреждений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76052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Повышение эффективности использования муниципального имущества, обеспечение его сохранности и целевого использования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9.4.3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Приватизация муниципального имущества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76052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Получение доходов в бюджет муниципального образования, создание оптимальной структуры муниципальной собственности для выполнения полномочий (функций) органов местного самоуправления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Перераспределение имущества между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по управлению </w:t>
            </w: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Создание оптимальной 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структуры  муниципальной собственности для выполнения полномочий (функций) органов местного самоуправления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>9.4.2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Сдача имущества в аренду, иное вовлечение муниципального имущества в хозяйственный оборот, получение доходов в бюджет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муниципального образования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отделом по управлению имущественными отношениями и землепользованию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Администрирование доходов и источников внутреннего финансирования дефицита бюджета по закрепленным доходам и источникам финансирования дефицита бюджета  от использования  муниципального имущества и </w:t>
            </w: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земельных участков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Ведение Реестра муниципальной собственности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землепользованию, руководители муниципальных учреждений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Учет имущества, обеспечение наполнения Реестра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муниципальной собственности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информацией об объектах муниципальной собственности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Бюджетный учёт муниципальной имущественной казны Юкаменского района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землепользованию, финансовый отдел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Организация и ведение бюджетного учёта имущества казны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9.4.2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Государственная регистрация права собственности на муниципальные объекты недвижимого имущества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7605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Обеспечение государственной регистрации права собственности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муниципального образования 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на объекты недвижимого имущества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Предоставление муниципальных услуг в области имущественных отношений, в том числе в электронной форме</w:t>
            </w:r>
          </w:p>
          <w:p w:rsidR="00DE4BEF" w:rsidRPr="00DE4BEF" w:rsidRDefault="00DE4BEF" w:rsidP="00DE4BE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Обеспечение раскрытия информации о муниципальном имуществе для всех заинтересованных лиц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9.4.4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собственности, а также земельными ресурсами, государственная собственность на которые не разграничена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Совершенствование системы управления имуществом посредством применения современных информационно-коммуникационных технологий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9.4.4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76052A">
            <w:pPr>
              <w:spacing w:after="0" w:line="240" w:lineRule="auto"/>
              <w:ind w:right="-52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и распоряжение земельными участками, находящимися в собственности 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муниципального образования </w:t>
            </w:r>
            <w:r w:rsidR="0076052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и 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 неразграниченной государственной собственности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9.4.3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9.4.4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ind w:left="-52" w:right="-5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9.4.3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ind w:left="-52" w:right="-5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2022-2025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9.4.3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9.4.4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DE4BEF" w:rsidP="00760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76052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Оценка объектов недвижимого имущества, признание прав и регулирование отношений в сфере управления  муниципальной собственности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61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07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68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326" w:type="dxa"/>
            <w:noWrap/>
          </w:tcPr>
          <w:p w:rsidR="00DE4BEF" w:rsidRPr="00DE4BEF" w:rsidRDefault="00DE4BEF" w:rsidP="000D5C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Обеспечение доступности и открытости информации об имуществе муниципального образования, о деятельности  органов местного самоуправления в сфере упра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вления муниципальным имуществом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в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том числе размещение информации об объектах недвижимого имущества, находящихся в собственности муниципального образования, об аренде, продаже имущества на официальном сайте Юкаменского района и на сайте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www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torgi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gov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noWrap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Отдел по управлению имущественными отношениями и землепользованию</w:t>
            </w:r>
          </w:p>
        </w:tc>
        <w:tc>
          <w:tcPr>
            <w:tcW w:w="1891" w:type="dxa"/>
            <w:noWrap/>
          </w:tcPr>
          <w:p w:rsidR="00DE4BEF" w:rsidRPr="00DE4BEF" w:rsidRDefault="0076052A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2022</w:t>
            </w:r>
            <w:r w:rsidR="00DE4BEF"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-2025 годы</w:t>
            </w:r>
          </w:p>
        </w:tc>
        <w:tc>
          <w:tcPr>
            <w:tcW w:w="2693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Размещение информации об объектах недвижимого имущества, находящихся в муниципальной собственности</w:t>
            </w:r>
            <w:proofErr w:type="gramStart"/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об аренде и продаже имущества на официальном сайте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Юкаменского района и на сайте 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www</w:t>
            </w:r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torgi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gov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spellStart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DE4BEF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9.4.1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9.4.2</w:t>
            </w:r>
          </w:p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DE4BEF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9.4.3</w:t>
            </w: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  <w:vAlign w:val="center"/>
          </w:tcPr>
          <w:p w:rsidR="00DE4BEF" w:rsidRPr="000D5C15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noWrap/>
            <w:vAlign w:val="center"/>
          </w:tcPr>
          <w:p w:rsidR="00DE4BEF" w:rsidRPr="000D5C15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07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Подпрограмма 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 w:rsidRPr="00DE4BEF"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Архивное дело</w:t>
            </w:r>
            <w:r w:rsidRPr="00DE4B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2552" w:type="dxa"/>
            <w:noWrap/>
            <w:vAlign w:val="bottom"/>
          </w:tcPr>
          <w:p w:rsidR="00DE4BEF" w:rsidRPr="000D5C15" w:rsidRDefault="000D5C15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Архивный отдел администрации муниципального образования</w:t>
            </w:r>
            <w:r w:rsidR="00DE4BEF"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1891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E4BEF" w:rsidRPr="00DE4BEF" w:rsidTr="000D5C15">
        <w:trPr>
          <w:trHeight w:val="20"/>
        </w:trPr>
        <w:tc>
          <w:tcPr>
            <w:tcW w:w="508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noWrap/>
            <w:vAlign w:val="center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DE4BEF" w:rsidRPr="00DE4BEF" w:rsidRDefault="00DE4BEF" w:rsidP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noWrap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noWrap/>
            <w:vAlign w:val="bottom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DE4BEF" w:rsidRPr="00DE4BEF" w:rsidRDefault="00DE4BEF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D5C15" w:rsidRP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D5C15" w:rsidRP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D5C15" w:rsidRP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C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 Архивного фонда УР и других архивных документов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sz w:val="18"/>
                <w:szCs w:val="18"/>
              </w:rPr>
              <w:t>Хранение, комплектование, учет и использование документов Архивного фонда УР и других архивных документов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Работы по повышению уровня безопасности архивов и сохранности архивных фондов (реализация противопожарных мер, обеспечение охраны архива, оснащение оборудованием и материалами для хранения документов на различных видах носителей)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Поддержание в рабочем состоянии пожарно-охранной сигнализации, установка системы вентиляции и кондиционирования воздуха до 100%. Контроль температурно-влажностного режима – до 100%.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Картонирование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архивных документов – до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100%.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количестве документов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Выполнение работ по реставрации, подшивке и переплету архивных документов на бумажном носителе  Консервационно-профилактическая обработка аудиовизуальных и электронных документов.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Комплектование Архивного фонда  Удмуртской Республики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Прием на постоянное хранение в архивный отдел 2000 дел и отсутствие  документов Архивного фонда Удмуртской Республики и других архивных документов, хранящихся в организациях – источниках комплектования  архивного отдела сверх установленных  законодательством сроков их временного хранения;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 и других архивных документов,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Расширение доступа к документам Архивного фонда Удмуртской Республики и других архивных документов, хранящихся в муниципальном архиве, и их популяризация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Проведение 32 информационных мероприятий в форме  экспонирования документальных выставок, подготовка радиопередач, публикация статей и подборок документов, в том числе в сети Интернет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Государственный учет документов Архивного фонда УР и других архивных документов,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Ведение государственного учета архивных документов, хранящихся в архивном отделе по установленным формам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учета и отчетности, обеспечение включения в общеотраслевой учетный программный  комплекс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100 %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архивных дел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Удельный вес архивных единиц хранения, включенных в автоматизированные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информационно-поисковые системы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Модернизация технологий работы на основании внедрения современных информационных и телекоммуникационных технологий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Оцифровка  архивных дел, внедрение автоматизированных программных комплексов, формирование автоматизированных баз данных, оснащение в архивном отделе общественного места доступа к информационным ресурсам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Внедрение автоматизированных программных комплексов, баз данных  к архивным документам, хранящимся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Введение в базу данных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»100%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фондов, 100%, описей, 100% записей и 100% заголовков дел; заполнение тематических баз данных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«Постановления главы администрации района», «Решения районного Совета депутатов», «Акты приема в эксплуатацию» и внесение в них 100% заголовков дел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Перевод архивных документов, хранящихся в архивном отделе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в электронный вид (оцифровка)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Оцифровка 5% архивных документов Архивного фонда Удмуртской Республики, хранящихся в архивном отделе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Архивного фонда Удмуртской Республики, хранящихся в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архивном  отделе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Оснащение в архивном отделе места общественного доступа к информационным ресурсам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Оснащение необходимым компьютерным оборудованием с выходом в сеть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 архивном отделе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места общественного доступа граждан  к информационным ресурсам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архивов.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Предоставление  муниципальных  и  переданных государственных услуг юридическим и физическим лицам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i/>
                <w:sz w:val="18"/>
                <w:szCs w:val="18"/>
              </w:rPr>
              <w:t>Предоставление муниципальных  и  переданных государственных услуг  юридическим и физическим лицам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гражданам и организациям архивной информации и копий архивных документов</w:t>
            </w:r>
          </w:p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Прием и исполнение более 2000 запросов граждан и организаций о предоставлении архивной информации в законодательно установленные сроки, в том числе в режиме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».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заявителям государственных и муниципальных услуг в области архивного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дела в установленные законодательством сроки от общего количества предоставленных государственных услуг в области архивного дела.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Обеспечение доступа к архивным документам (копиям) и справочно-поисковым системам к ним в читальном зале архивного отдела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доступа в читальном зале архивного отдела 20 пользователям к 150 архивным документам. 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отделе; 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uppressAutoHyphens/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делопроизводства и архивного дела</w:t>
            </w:r>
          </w:p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Проведение 100 мероприятий отдела по вопросам оказания методической и практической помощи организациям-источникам комплектования архивного отдела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документов архивного фонда Удмуртской Республики, хранящихся сверх установленных сроков их временного хранения  в организациях-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источниках комплектования 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государственных услуг по предоставлению архивных документов, относящихся к собственности УР временно хранящихся в архивном отделе, пользователям в читальный зал архивного отдела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доступа  пользователям в читальном зале архивного отдела к архивным документам, отнесенным к собственности УР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информационно-поисковые системы муниципальных архивов;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Доля архивных документов, включая фонды аудио- и видеоархивов, переведенных в электронную форму, в общем  объеме документов хранящихся в архивном  отделе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государственных услуг по оказанию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Оказание методической помощи органам государственной власти УР, государственным и унитарным предприятиям УР, включая казенные предприятия, и государственным  учреждениям УР, расположенным на территории Юкаменского района,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Предоставление государственной услуги по предоставлению государственным организациям УР, иным организациям и гражданам оформленных в установленном порядке 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архивных справок или копий архивных документов, относящихся к собственности УР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Прием и исполнение более 1000 запросов граждан и организаций по архивным документам, отнесенным к  собственности УР, в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установленные законодательством сроки, в том числе в режиме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Одного окна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Доля архивных документов, включая фонды аудио- и видеоархивов, переведенных в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электронную форму, в общем  объеме документов хранящихся в архивном  отделе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  2022-2025 </w:t>
            </w: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 xml:space="preserve">Выполнение переданных отдельных государственных полномочий  Удмуртской Республики надлежащим образом в соответствии  с Законом Удмуртской Республики от 29 декабря 2005 года № 82-РЗ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b/>
                <w:i/>
                <w:sz w:val="18"/>
                <w:szCs w:val="18"/>
              </w:rPr>
              <w:t>О наделении органов местного самоуправления отдельными государственными полномочиями в области архивного дела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Обеспечение временного  хранения архивных документов, относящихся к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собственности Удмуртской Республики в архивном отделе 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Архивный отдел Администрации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 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Обеспечить временное хранение более 7,0 тыс. дел,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>отнесенных к  собственности УР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Доля архивных документов,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хранящихся в муниципальных архивах в нормативных условиях, обеспечивающих их постоянное (вечное) хранение, в общем  количестве документов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Организация приема в  архивный отдел архивных документов, отнесенных  к собственности Удмуртской Республики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0D5C15" w:rsidRDefault="000D5C15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Планируется принять 120 дел, отнесенных к собственности Удмуртской Республики</w:t>
            </w:r>
          </w:p>
          <w:p w:rsidR="000D5C15" w:rsidRDefault="000D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комплектования 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Государственный учет архивных документов, отнесенных к собственности УР, временно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Ведение государственного учета архивных документов,  отнесенных к собственности УР, временно хранящихся в архивном отделе по установленным формам учета и отчетности, обеспечение включения в общеотраслевой учетный программный  комплекс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Архивный фонд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100 %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архивных дел государственной собственности УР.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gramEnd"/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Удельный вес архивных единиц хранения, включенных в автоматизированные информационно-поисковые системы архивного отдела </w:t>
            </w:r>
          </w:p>
        </w:tc>
      </w:tr>
      <w:tr w:rsidR="000D5C15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Использование архивных документов государственной собственности УР временно хранящихся в архивном отделе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Юкаменский</w:t>
            </w:r>
            <w:proofErr w:type="spellEnd"/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  <w:p w:rsidR="000D5C15" w:rsidRDefault="000D5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 2022-2025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t xml:space="preserve">Организация и проведение информационных мероприятий в форме подготовки выставок, радиопередач, статей и др. на основе архивных документов, отнесенных к  собственности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УР, временно хранящихся в архивном отделе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hideMark/>
          </w:tcPr>
          <w:p w:rsidR="000D5C15" w:rsidRDefault="000D5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Доля архивных документов, включая фонды аудио- и видеоархивов, переведенных в электронную форму, в </w:t>
            </w:r>
            <w:r>
              <w:rPr>
                <w:rFonts w:ascii="Times New Roman" w:eastAsia="Times New Roman CYR" w:hAnsi="Times New Roman" w:cs="Times New Roman"/>
                <w:sz w:val="18"/>
                <w:szCs w:val="18"/>
              </w:rPr>
              <w:lastRenderedPageBreak/>
              <w:t xml:space="preserve">общем  объеме документов хранящихся в архивном  отделе </w:t>
            </w:r>
          </w:p>
        </w:tc>
      </w:tr>
      <w:tr w:rsidR="008845AA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602411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602411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602411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8845AA" w:rsidRPr="00602411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8845AA" w:rsidRPr="00602411" w:rsidRDefault="008845AA" w:rsidP="0060241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«Создание условий для государственной регистрации актов гражданского состояния в муниципальном образовании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602411" w:rsidRDefault="008845AA" w:rsidP="008845AA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/>
                <w:sz w:val="18"/>
                <w:szCs w:val="18"/>
              </w:rPr>
              <w:t> Отдел ЗАГС 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8845AA" w:rsidRDefault="008845AA" w:rsidP="008845AA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8845AA" w:rsidRPr="008845AA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45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8845AA" w:rsidRPr="008845AA" w:rsidRDefault="008845AA" w:rsidP="008845AA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  <w:proofErr w:type="gramEnd"/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ЗАГС 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    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   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Актуализация первых экземпляров записей актов гражданского состояния 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учета обработки книг государственной регистрации актов гражданского</w:t>
            </w:r>
            <w:proofErr w:type="gramEnd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       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vAlign w:val="center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использованием 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vAlign w:val="bottom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 ЗАГС 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vAlign w:val="bottom"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  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сохранности бланков свидетельств о 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регистрации актов гражданского состояния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       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Юкаменского района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349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  <w:proofErr w:type="gramEnd"/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Предоставление государственных услуг по государственной регистрации актов гражданского состояния на территории Юкаменского района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Предоставление государственных услуг по истребованию личных документов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 Формирование, систематизация, 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обработка, учет и хранение  записей актов гражданского состояния, составленных отделом  ЗАГС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Отдел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 Обеспечение сохранности и 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использование документов отдела ЗАГС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Отдел ЗАГС 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proofErr w:type="gramStart"/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сохранности  книг государственной регистрации актов гражданского состояния</w:t>
            </w:r>
            <w:proofErr w:type="gramEnd"/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bCs/>
                <w:sz w:val="18"/>
                <w:szCs w:val="18"/>
              </w:rPr>
              <w:t>Соблюдение светового, температурно-влажностного, санитарно-гигиенического, охранного и противопожарного режимов хранения документов</w:t>
            </w: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и ведение электронного фонда  записей актов гражданского состояния, составленных отделом ЗАГС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Ввод в электронную базу  записей актов гражданского состояния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Отдел  ЗАГС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2022-2025 годы 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02411">
              <w:rPr>
                <w:rFonts w:ascii="Times New Roman" w:hAnsi="Times New Roman" w:cs="Times New Roman"/>
                <w:sz w:val="18"/>
                <w:szCs w:val="18"/>
              </w:rPr>
              <w:t> Увеличение  записей актов гражданского состояния в электронном виде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602411" w:rsidRDefault="00602411" w:rsidP="0060241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13ED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6B13ED" w:rsidRDefault="00602411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13ED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информатизации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6B13ED" w:rsidRDefault="00602411" w:rsidP="006B13E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6B13ED" w:rsidRDefault="00602411" w:rsidP="00602411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2022-2025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  <w:hideMark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</w:pP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Приобретение (продление) лицензионного сертифицирова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н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ного программного обеспеч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е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 xml:space="preserve">ния: </w:t>
            </w:r>
          </w:p>
          <w:p w:rsidR="00602411" w:rsidRPr="00602411" w:rsidRDefault="00602411" w:rsidP="00DC3671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</w:pP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- Офисное программное обесп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е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чение</w:t>
            </w:r>
          </w:p>
          <w:p w:rsidR="00602411" w:rsidRPr="00602411" w:rsidRDefault="00602411" w:rsidP="00DC3671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</w:pP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-Антивирусное программное обеспечение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и установка 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л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и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цензионного сертифицированн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о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го програм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м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ного обеспечения в Администрацию района и по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д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ведомственные учреждения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Fonts w:eastAsia="Lucida Sans Unicode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Плановая замена ЭЦП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Своевременное приобретение или замена ЭЦП для электро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документооборота. Уст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новка необходимого </w:t>
            </w:r>
            <w:proofErr w:type="gramStart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бочие станции или сервера.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Fonts w:eastAsia="Lucida Sans Unicode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Модернизация локальной в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ы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числительной сети (ЛВС) администрации района и с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о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здание Л</w:t>
            </w:r>
            <w:proofErr w:type="gramStart"/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ВС в стр</w:t>
            </w:r>
            <w:proofErr w:type="gramEnd"/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уктурных подразделениях Администрации и сельских посел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е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ниях района, внедрение телекоммуникационных серв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и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сов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Оптимизация организации ЛВС в администрации района и по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учреждениях, а также замена устаревшего об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рудования для организации ЛВС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Подключение к широкополо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с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ному доступу в Интернет (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 w:val="en-US"/>
              </w:rPr>
              <w:t>ADSL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) структурных подразд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е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лений Администрации и адм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и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нистраций муниципальных п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о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 xml:space="preserve">селений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Увеличения числа пользоват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лей и организаций, подключе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ных к сети Интернет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Приобретение персональных компьютеров, орг. техники (сканеры, принтеры и т.д.) и периферийного оборудов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а</w:t>
            </w:r>
            <w:r w:rsidRPr="00602411">
              <w:rPr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ния.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Приобретение (или замена м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рально устаревших) ПК, орг. техники и другого оборудов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ния, необходимого для ос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ществления профессиональной деятельности специалистов.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napToGrid w:val="0"/>
              <w:spacing w:line="100" w:lineRule="atLeast"/>
              <w:ind w:firstLine="10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Обучение  муниципальных служащих в области ИКТ на спец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и</w:t>
            </w:r>
            <w:r w:rsidRPr="00602411">
              <w:rPr>
                <w:rStyle w:val="FontStyle11"/>
                <w:rFonts w:eastAsia="Lucida Sans Unicode"/>
                <w:color w:val="000000"/>
                <w:kern w:val="1"/>
                <w:sz w:val="20"/>
                <w:szCs w:val="20"/>
                <w:lang/>
              </w:rPr>
              <w:t>ализированных курсах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Ежегодное обучение специал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стов ИКТ на специализированных ку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сах.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pStyle w:val="Style2"/>
              <w:snapToGrid w:val="0"/>
              <w:spacing w:line="100" w:lineRule="atLeast"/>
              <w:ind w:firstLine="10"/>
              <w:jc w:val="both"/>
              <w:rPr>
                <w:rStyle w:val="FontStyle11"/>
                <w:rFonts w:eastAsia="Lucida Sans Unicode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Принятие участия в семин</w:t>
            </w:r>
            <w:r w:rsidRPr="00602411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а</w:t>
            </w:r>
            <w:r w:rsidRPr="00602411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рах и научно-практических конференциях по проблемам ра</w:t>
            </w:r>
            <w:r w:rsidRPr="00602411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з</w:t>
            </w:r>
            <w:r w:rsidRPr="00602411"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  <w:t>вития ИКТ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Участие специалистов в разли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ных ВКС, </w:t>
            </w:r>
            <w:proofErr w:type="spellStart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, семинарах и прочих мероприятиях, посв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щенных ИКТ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602411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ind w:left="-21" w:right="-27" w:firstLine="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AD234A" w:rsidP="006B13ED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B13ED" w:rsidRDefault="00602411" w:rsidP="006B13ED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pStyle w:val="Style29"/>
              <w:snapToGrid w:val="0"/>
              <w:spacing w:line="100" w:lineRule="atLeast"/>
              <w:ind w:left="10" w:hanging="10"/>
              <w:jc w:val="both"/>
              <w:rPr>
                <w:rStyle w:val="FontStyle38"/>
                <w:rFonts w:ascii="Times New Roman" w:eastAsia="Lucida Sans Unicode" w:hAnsi="Times New Roman" w:cs="Times New Roman"/>
                <w:color w:val="000000"/>
                <w:kern w:val="1"/>
                <w:sz w:val="20"/>
                <w:szCs w:val="20"/>
                <w:lang/>
              </w:rPr>
            </w:pP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Внедрение комплексной сист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е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мы защиты информации в орг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а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нах МСУ (приобретение и с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о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провождение сертифицированного программн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о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го обеспечения для организации защиты и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н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формации, аттестация рабочих мест информационных систем обр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а</w:t>
            </w:r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батывающих персональные данные (</w:t>
            </w:r>
            <w:proofErr w:type="spellStart"/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ИСПДн</w:t>
            </w:r>
            <w:proofErr w:type="spellEnd"/>
            <w:r w:rsidRPr="00602411">
              <w:rPr>
                <w:rStyle w:val="FontStyle39"/>
                <w:rFonts w:ascii="Times New Roman" w:eastAsia="Lucida Sans Unicode" w:hAnsi="Times New Roman" w:cs="Times New Roman"/>
                <w:color w:val="000000"/>
                <w:kern w:val="1"/>
                <w:lang/>
              </w:rPr>
              <w:t>))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ind w:left="257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Администрация рай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DC3671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2022 - 2025</w:t>
            </w: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  <w:noWrap/>
          </w:tcPr>
          <w:p w:rsidR="00602411" w:rsidRPr="00602411" w:rsidRDefault="00602411" w:rsidP="00AD234A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proofErr w:type="gramStart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аппаратного</w:t>
            </w:r>
            <w:proofErr w:type="gramEnd"/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защиты информации на серверах администрации по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ведомственных учреждениях и р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02411">
              <w:rPr>
                <w:rFonts w:ascii="Times New Roman" w:hAnsi="Times New Roman" w:cs="Times New Roman"/>
                <w:sz w:val="20"/>
                <w:szCs w:val="20"/>
              </w:rPr>
              <w:t xml:space="preserve">бочих станциях специалистов. Проведение аттестации рабочих мест специалистов по работе с персональными данными. 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Style w:val="aff2"/>
                <w:rFonts w:eastAsiaTheme="minorHAnsi"/>
                <w:bCs w:val="0"/>
                <w:color w:val="auto"/>
                <w:sz w:val="18"/>
                <w:szCs w:val="18"/>
              </w:rPr>
              <w:t xml:space="preserve">Противодействие коррупции 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b/>
                <w:sz w:val="18"/>
                <w:szCs w:val="18"/>
              </w:rPr>
              <w:t>Структурные подразделения Администрации района, муниципальные учреждения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Нормативное правовое и организационное обеспечение деятельности в сфере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5C67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5C67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заседаний Совета при Главе муниципального образования по противодействию коррупции с участием представителей государственных органов Удмуртской Республики, органов местного самоуправления, правоохранительных, судебных органов, политических партий, иных общественных объединений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602411" w:rsidRPr="00DE4BEF" w:rsidRDefault="00AD234A" w:rsidP="00AD23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Аппарата, 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и совершенствование работы Совета при Главе МО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Разработка и утверждение планов работы органов местного самоуправления и структурных подразделений по реализации мероприятий подпрограммы противодействия коррупции с указанием должностных лиц, ответственных за их реализацию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AD234A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системы планирования работы органов местного самоуправления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и структурных подразделений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в Администрацию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Главы и Правительства УР информации об исполнении планов органов местного самоуправления по реализации мероприятий подпрограммы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правовой и кадровой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Своевременность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информирования АГ и </w:t>
            </w:r>
            <w:proofErr w:type="spellStart"/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УР о исполнении программы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Представление информации в Администрацию Главы и Правительства УР об исполнении планов по противодействию коррупции, фактах привлечения к ответственности руководителей и сотрудников подведомственных организаций, учреждений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D23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Своевременность информирования АГ и </w:t>
            </w:r>
            <w:proofErr w:type="spellStart"/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УР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AD23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Подготовка и предоставление в Совет депутатов МО отчета об исполнении подпрограммы и отчёта о состоянии мер по противодействию коррупционным проявлениям и реализации мер антикоррупционной политики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Аппарат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D23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Своевременность и полнота направляемых отчетов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антикоррупционной экспертизы муниципальных правовых актов органов местного самоуправления и их проектов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D23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Продолжение работы по проведению антикоррупционной экспертизы МПА и проектов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размещения на официальном сайте Юкаменского района проектов муниципальных правовых актов, разрабатываемых (рассматриваемых) органами местного самоуправления, в целях обеспечения проведения независимой антикоррупционной экспертизы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AD234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информирования населения о разрабатываемых МПА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совещаний, семинаров с главами муниципальных образований-поселений, муниципальными служащими по вопросам противодействия коррупции, в том числе соблюдения ограничений и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запретов, исполнения обязанностей, получения подарков, получения и дачи взятки, посредничества во взяточничестве в виде штрафов, кратных сумме коммерческого подкупа или взятки, увольнения в связи с утратой доверия, о порядке проверки сведений, представляемых указанными лицами в соответствии с законодательством Российской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Федерации о противодействии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AD23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Руководитель Аппарата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Доведение до руководителей ОМСУ требований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законодательства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противодействию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коррупции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взаимодействия с территориальными органами федеральных органов государственной власти, органами государственной власти УР, осуществляющими меры по противодействию коррупции в Удмуртской Республики и подведомственных им организациях, по информационному обмену и анализу практики рассмотрения представлений (сообщений, информации) указанных территориальных органов государственными органами Удмуртской Республики и подведомственными им организациями.</w:t>
            </w:r>
            <w:proofErr w:type="gramEnd"/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AD234A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</w:t>
            </w:r>
          </w:p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информации </w:t>
            </w:r>
            <w:proofErr w:type="spell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опроводимой</w:t>
            </w:r>
            <w:proofErr w:type="spell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работы, получение методических и справочных материалов необходимых в работе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Участие в проводимых семинарах - совещаний с руководителями и сотрудниками кадровых служб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Работники ОМСУ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знаний и навыков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Анализ жалоб и обращений граждан на предмет наличия в них информации о фактах коррупции со стороны лиц, замещающих муниципальные должности, и муниципальных служащих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Снижение числа жалоб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01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реализации мер по противодействию коррупции в органах местного самоуправления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проводимой работы по противодействию коррупции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 xml:space="preserve">Внедрение антикоррупционных </w:t>
            </w: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lastRenderedPageBreak/>
              <w:t>механизмов в сферах деятельности, наиболее подверженных коррупционным рискам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качества предоставления (оказания) услуг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аппарата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 качества предоставления муниципальных услуг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02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анализа мер, направленных на противодействие коррупции в сфере земельных и имущественных отношений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работы по предоставлению муниципальных услуг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Внедрение антикоррупционных механизмов в рамках реализации кадровой политики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лицами, замещающими муниципальные должности в органах местного самоуправления, и муниципальными служащими ограничений и запретов, требований к служебному поведению и урегулированию конфликта интересов, а также требований, установленных законодательством о противодействии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Недопущение случаев нарушений ограничений и запретов на муниципальной службе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Обеспечение эффективной работы комиссий по соблюдению требований к служебному поведению муниципальных служащих и урегулированию конфликта интересов, проведение мониторинга работы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AD23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Аппарата 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D234A">
              <w:rPr>
                <w:rFonts w:ascii="Times New Roman" w:hAnsi="Times New Roman" w:cs="Times New Roman"/>
                <w:sz w:val="18"/>
                <w:szCs w:val="18"/>
              </w:rPr>
              <w:t>022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эффективности работы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муниципальных служащих по вопросам противодействия коррупции, а также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Руководители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Аппарата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Руководители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структурных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подразделений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квалификации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служащих по вопросам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противодействия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коррупции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Осуществление комплекса организационных, разъяснительных и иных мер по соблюдению муниципальными служащими ограничений, запретов и по исполнению обязанностей, установленных законодательством в целях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Аппарата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Руководители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структурных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подразделений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Информирование муниципальных служащих об ограничениях и запретах на муниципальной службе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реализацией требований Федерального закона от 3 декабря 2012 года № 230-ФЭ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расходами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03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Создание и пополнение базы данных обращений граждан о даче согласия на замещение на условиях трудового договора должности в организации и (или) выполнении в данной организации работы (оказание данной организации услуги),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аппарата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Пополнение базы данных, мониторинг информации о направлении заявлений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AD23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Антикоррупционное просвещение и пропаганда, повышение информационной открытости органов местного самоуправл</w:t>
            </w:r>
            <w:r w:rsidR="00AD234A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ения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Приведение к единым требованиям по размещению и наполнению подразделов официального сайта по вопросам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Единообразное размещение информации на сайтах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Освещение в средствах массовой информации и размещение на официальных сайтах (страницах) органов местного самоуправления в 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сети «Интернет» результатов деятельности по вопросам противодействия коррупции, в том числе фактов привлечения должностных лиц к ответственности за совершение коррупционных правонарушений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проводимой работе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04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Организация размещения в средствах массовой информации аналитической, разъяснительной и иной информации о деятельности по противодействию коррупции.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Информирование населения о проводимой работе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05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Установление обратной связи с получателями муниципальных услуг, сотрудничество с институтами гражданского общества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05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Расширение сотрудничества с институтами гражданского общества в сфере противодействия коррупции, в том числе посредством информационно-</w:t>
            </w:r>
            <w:r w:rsidRPr="00DE4BEF">
              <w:rPr>
                <w:rFonts w:ascii="Times New Roman" w:hAnsi="Times New Roman" w:cs="Times New Roman"/>
                <w:sz w:val="18"/>
                <w:szCs w:val="18"/>
              </w:rPr>
              <w:softHyphen/>
              <w:t>телекоммуникационной сети «Интернет»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сотрудничества с Общественными организациями (объединениями)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05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общественного мнения об эффективности реализуемых мер по противодействию коррупции, подготовка предложений по повышению эффективности реализации мер по противодействию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 эффективности реализуемых мер по противодействию коррупции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05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Мониторинг публикаций в средствах массовой информации о фактах коррупции со стороны лиц, замещающих муниципальные должности, и муниципальных служащих.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Повышение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эффективности работы по информированию жителей о фактах коррупции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06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 xml:space="preserve">Организация взаимодействия с органами местного самоуправления по реализации на территории муниципальных образований мер по </w:t>
            </w: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lastRenderedPageBreak/>
              <w:t>противодействию коррупции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07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aff3"/>
                <w:rFonts w:eastAsiaTheme="minorHAnsi"/>
                <w:i w:val="0"/>
                <w:iCs w:val="0"/>
                <w:color w:val="auto"/>
                <w:sz w:val="18"/>
                <w:szCs w:val="18"/>
              </w:rPr>
              <w:t>Совершенствование организации деятельности органов местного самоуправления в сфере закупок товаров, работ, услуг для обеспечения муниципальных нужд, управления и распоряжения муниципальным имуществом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07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Проведение мониторинга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Отдел экономики </w:t>
            </w:r>
          </w:p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Снижение (недопущение) случаев нарушений требований ФЗ № 44-ФЗ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2411" w:rsidRPr="00DE4BEF" w:rsidTr="000D5C15">
        <w:trPr>
          <w:trHeight w:val="20"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</w:rPr>
              <w:t>07</w:t>
            </w:r>
          </w:p>
        </w:tc>
        <w:tc>
          <w:tcPr>
            <w:tcW w:w="6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BEF">
              <w:rPr>
                <w:rStyle w:val="85pt"/>
                <w:rFonts w:eastAsiaTheme="minorHAnsi"/>
                <w:color w:val="auto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информационно - аналитических материалов о выявленных нарушениях при осуществлении </w:t>
            </w:r>
            <w:proofErr w:type="gramStart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5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правовой и кадровой работы</w:t>
            </w:r>
          </w:p>
        </w:tc>
        <w:tc>
          <w:tcPr>
            <w:tcW w:w="189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AD234A" w:rsidP="00823D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- 202</w:t>
            </w:r>
            <w:r w:rsidR="006024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02411" w:rsidRPr="00DE4BEF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Информирование жителей о выявленных нарушениях</w:t>
            </w:r>
          </w:p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E4BEF">
              <w:rPr>
                <w:rFonts w:ascii="Times New Roman" w:hAnsi="Times New Roman" w:cs="Times New Roman"/>
                <w:sz w:val="18"/>
                <w:szCs w:val="18"/>
              </w:rPr>
              <w:t>законодательства о контрактной системе закупок</w:t>
            </w:r>
          </w:p>
        </w:tc>
        <w:tc>
          <w:tcPr>
            <w:tcW w:w="20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</w:tcPr>
          <w:p w:rsidR="00602411" w:rsidRPr="00DE4BEF" w:rsidRDefault="00602411" w:rsidP="00DE4B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11044" w:rsidRPr="00DE4BEF" w:rsidRDefault="00511044" w:rsidP="00DE4BE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4" w:name="_GoBack"/>
      <w:bookmarkEnd w:id="4"/>
    </w:p>
    <w:sectPr w:rsidR="00511044" w:rsidRPr="00DE4BEF" w:rsidSect="00C67F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4D1B2B"/>
    <w:multiLevelType w:val="hybridMultilevel"/>
    <w:tmpl w:val="DDDA7144"/>
    <w:lvl w:ilvl="0" w:tplc="AC0027E4">
      <w:start w:val="1"/>
      <w:numFmt w:val="russianLower"/>
      <w:lvlText w:val="%1)"/>
      <w:lvlJc w:val="left"/>
      <w:pPr>
        <w:ind w:left="78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067A2FEA"/>
    <w:multiLevelType w:val="hybridMultilevel"/>
    <w:tmpl w:val="A492E01A"/>
    <w:lvl w:ilvl="0" w:tplc="3E1AE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777105"/>
    <w:multiLevelType w:val="hybridMultilevel"/>
    <w:tmpl w:val="4BFEBB94"/>
    <w:lvl w:ilvl="0" w:tplc="268C44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C06D93"/>
    <w:multiLevelType w:val="hybridMultilevel"/>
    <w:tmpl w:val="E07A5AC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3BE0868"/>
    <w:multiLevelType w:val="hybridMultilevel"/>
    <w:tmpl w:val="7C1E03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0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8DD73B4"/>
    <w:multiLevelType w:val="hybridMultilevel"/>
    <w:tmpl w:val="34F29A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A64CA0"/>
    <w:multiLevelType w:val="hybridMultilevel"/>
    <w:tmpl w:val="C8B8CF04"/>
    <w:lvl w:ilvl="0" w:tplc="67C8F41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1936FE"/>
    <w:multiLevelType w:val="hybridMultilevel"/>
    <w:tmpl w:val="DF44C902"/>
    <w:lvl w:ilvl="0" w:tplc="E8F6B9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9204C93"/>
    <w:multiLevelType w:val="hybridMultilevel"/>
    <w:tmpl w:val="C458F9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95B07F4"/>
    <w:multiLevelType w:val="hybridMultilevel"/>
    <w:tmpl w:val="76F2AD4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5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9E00D2"/>
    <w:multiLevelType w:val="hybridMultilevel"/>
    <w:tmpl w:val="A8B6C4FC"/>
    <w:lvl w:ilvl="0" w:tplc="2A86A0F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A6A8FEF4">
      <w:start w:val="1"/>
      <w:numFmt w:val="decimal"/>
      <w:lvlText w:val="%2."/>
      <w:lvlJc w:val="left"/>
      <w:pPr>
        <w:ind w:left="216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706875"/>
    <w:multiLevelType w:val="hybridMultilevel"/>
    <w:tmpl w:val="54804AA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1F7361F"/>
    <w:multiLevelType w:val="hybridMultilevel"/>
    <w:tmpl w:val="FD3C842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4836BE1"/>
    <w:multiLevelType w:val="hybridMultilevel"/>
    <w:tmpl w:val="C52CE55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84A4993"/>
    <w:multiLevelType w:val="hybridMultilevel"/>
    <w:tmpl w:val="AF86510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>
    <w:nsid w:val="6B6E39ED"/>
    <w:multiLevelType w:val="hybridMultilevel"/>
    <w:tmpl w:val="E4BEE0FA"/>
    <w:lvl w:ilvl="0" w:tplc="7E4232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BA144D"/>
    <w:multiLevelType w:val="hybridMultilevel"/>
    <w:tmpl w:val="46548F38"/>
    <w:lvl w:ilvl="0" w:tplc="3E1AE7C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4CD2783"/>
    <w:multiLevelType w:val="hybridMultilevel"/>
    <w:tmpl w:val="34925516"/>
    <w:lvl w:ilvl="0" w:tplc="C8B20CA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A15EA5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>
    <w:nsid w:val="78EC3CBB"/>
    <w:multiLevelType w:val="hybridMultilevel"/>
    <w:tmpl w:val="3CA86482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40"/>
  </w:num>
  <w:num w:numId="5">
    <w:abstractNumId w:val="46"/>
  </w:num>
  <w:num w:numId="6">
    <w:abstractNumId w:val="2"/>
  </w:num>
  <w:num w:numId="7">
    <w:abstractNumId w:val="18"/>
  </w:num>
  <w:num w:numId="8">
    <w:abstractNumId w:val="44"/>
  </w:num>
  <w:num w:numId="9">
    <w:abstractNumId w:val="15"/>
  </w:num>
  <w:num w:numId="10">
    <w:abstractNumId w:val="10"/>
  </w:num>
  <w:num w:numId="11">
    <w:abstractNumId w:val="23"/>
  </w:num>
  <w:num w:numId="12">
    <w:abstractNumId w:val="11"/>
  </w:num>
  <w:num w:numId="13">
    <w:abstractNumId w:val="42"/>
  </w:num>
  <w:num w:numId="14">
    <w:abstractNumId w:val="28"/>
  </w:num>
  <w:num w:numId="15">
    <w:abstractNumId w:val="3"/>
  </w:num>
  <w:num w:numId="16">
    <w:abstractNumId w:val="17"/>
  </w:num>
  <w:num w:numId="17">
    <w:abstractNumId w:val="34"/>
  </w:num>
  <w:num w:numId="18">
    <w:abstractNumId w:val="8"/>
  </w:num>
  <w:num w:numId="19">
    <w:abstractNumId w:val="33"/>
  </w:num>
  <w:num w:numId="20">
    <w:abstractNumId w:val="14"/>
  </w:num>
  <w:num w:numId="21">
    <w:abstractNumId w:val="7"/>
  </w:num>
  <w:num w:numId="22">
    <w:abstractNumId w:val="22"/>
  </w:num>
  <w:num w:numId="23">
    <w:abstractNumId w:val="29"/>
  </w:num>
  <w:num w:numId="24">
    <w:abstractNumId w:val="36"/>
  </w:num>
  <w:num w:numId="25">
    <w:abstractNumId w:val="41"/>
  </w:num>
  <w:num w:numId="26">
    <w:abstractNumId w:val="25"/>
  </w:num>
  <w:num w:numId="27">
    <w:abstractNumId w:val="37"/>
  </w:num>
  <w:num w:numId="28">
    <w:abstractNumId w:val="26"/>
  </w:num>
  <w:num w:numId="29">
    <w:abstractNumId w:val="0"/>
  </w:num>
  <w:num w:numId="30">
    <w:abstractNumId w:val="39"/>
  </w:num>
  <w:num w:numId="31">
    <w:abstractNumId w:val="30"/>
  </w:num>
  <w:num w:numId="32">
    <w:abstractNumId w:val="19"/>
  </w:num>
  <w:num w:numId="33">
    <w:abstractNumId w:val="20"/>
  </w:num>
  <w:num w:numId="34">
    <w:abstractNumId w:val="27"/>
  </w:num>
  <w:num w:numId="35">
    <w:abstractNumId w:val="38"/>
  </w:num>
  <w:num w:numId="36">
    <w:abstractNumId w:val="13"/>
  </w:num>
  <w:num w:numId="37">
    <w:abstractNumId w:val="6"/>
  </w:num>
  <w:num w:numId="38">
    <w:abstractNumId w:val="35"/>
  </w:num>
  <w:num w:numId="39">
    <w:abstractNumId w:val="32"/>
  </w:num>
  <w:num w:numId="40">
    <w:abstractNumId w:val="4"/>
  </w:num>
  <w:num w:numId="41">
    <w:abstractNumId w:val="16"/>
  </w:num>
  <w:num w:numId="42">
    <w:abstractNumId w:val="1"/>
  </w:num>
  <w:num w:numId="43">
    <w:abstractNumId w:val="31"/>
  </w:num>
  <w:num w:numId="44">
    <w:abstractNumId w:val="21"/>
  </w:num>
  <w:num w:numId="45">
    <w:abstractNumId w:val="45"/>
  </w:num>
  <w:num w:numId="46">
    <w:abstractNumId w:val="43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0F7"/>
    <w:rsid w:val="0002429E"/>
    <w:rsid w:val="0002476D"/>
    <w:rsid w:val="00027170"/>
    <w:rsid w:val="00031CC0"/>
    <w:rsid w:val="00044BA6"/>
    <w:rsid w:val="000504B2"/>
    <w:rsid w:val="00055A9F"/>
    <w:rsid w:val="00072E22"/>
    <w:rsid w:val="0008018E"/>
    <w:rsid w:val="0008429D"/>
    <w:rsid w:val="000843C8"/>
    <w:rsid w:val="000856CE"/>
    <w:rsid w:val="000868EF"/>
    <w:rsid w:val="00091DEF"/>
    <w:rsid w:val="000A27BB"/>
    <w:rsid w:val="000C2193"/>
    <w:rsid w:val="000D5C15"/>
    <w:rsid w:val="000E70F7"/>
    <w:rsid w:val="000F0B2D"/>
    <w:rsid w:val="000F2CF8"/>
    <w:rsid w:val="000F36B3"/>
    <w:rsid w:val="000F69B6"/>
    <w:rsid w:val="00100A7D"/>
    <w:rsid w:val="0010683E"/>
    <w:rsid w:val="001133DB"/>
    <w:rsid w:val="00116353"/>
    <w:rsid w:val="001278FF"/>
    <w:rsid w:val="00131CF4"/>
    <w:rsid w:val="00144D10"/>
    <w:rsid w:val="00154A72"/>
    <w:rsid w:val="001619B4"/>
    <w:rsid w:val="00167462"/>
    <w:rsid w:val="001677A0"/>
    <w:rsid w:val="00182E6B"/>
    <w:rsid w:val="00184A7C"/>
    <w:rsid w:val="001A014A"/>
    <w:rsid w:val="001A5899"/>
    <w:rsid w:val="001C42C0"/>
    <w:rsid w:val="001F162A"/>
    <w:rsid w:val="001F79FB"/>
    <w:rsid w:val="002002F3"/>
    <w:rsid w:val="002252C3"/>
    <w:rsid w:val="0023026C"/>
    <w:rsid w:val="002423BB"/>
    <w:rsid w:val="0029008B"/>
    <w:rsid w:val="002901EA"/>
    <w:rsid w:val="00292C7E"/>
    <w:rsid w:val="00295163"/>
    <w:rsid w:val="002A1889"/>
    <w:rsid w:val="002A309C"/>
    <w:rsid w:val="002A51D5"/>
    <w:rsid w:val="002B1706"/>
    <w:rsid w:val="002B1CC0"/>
    <w:rsid w:val="002B54C6"/>
    <w:rsid w:val="002C22F1"/>
    <w:rsid w:val="00312CCE"/>
    <w:rsid w:val="00322B0D"/>
    <w:rsid w:val="00326D15"/>
    <w:rsid w:val="00332A32"/>
    <w:rsid w:val="00365EDD"/>
    <w:rsid w:val="00370E95"/>
    <w:rsid w:val="00374788"/>
    <w:rsid w:val="0038131E"/>
    <w:rsid w:val="0038641D"/>
    <w:rsid w:val="003A1ACF"/>
    <w:rsid w:val="003D0E13"/>
    <w:rsid w:val="003D13C0"/>
    <w:rsid w:val="003D28DD"/>
    <w:rsid w:val="003D3074"/>
    <w:rsid w:val="003D6820"/>
    <w:rsid w:val="00400CAC"/>
    <w:rsid w:val="00401F79"/>
    <w:rsid w:val="004043C2"/>
    <w:rsid w:val="00411F5A"/>
    <w:rsid w:val="004161E5"/>
    <w:rsid w:val="00420BC5"/>
    <w:rsid w:val="004317BC"/>
    <w:rsid w:val="0044772B"/>
    <w:rsid w:val="00452F2F"/>
    <w:rsid w:val="00474EBE"/>
    <w:rsid w:val="00497E54"/>
    <w:rsid w:val="004B2A88"/>
    <w:rsid w:val="004B65B6"/>
    <w:rsid w:val="004D0993"/>
    <w:rsid w:val="004D3616"/>
    <w:rsid w:val="004F2DFF"/>
    <w:rsid w:val="004F334E"/>
    <w:rsid w:val="0050330E"/>
    <w:rsid w:val="00505A0F"/>
    <w:rsid w:val="00511044"/>
    <w:rsid w:val="00514688"/>
    <w:rsid w:val="00537EB2"/>
    <w:rsid w:val="00540164"/>
    <w:rsid w:val="005533D7"/>
    <w:rsid w:val="0056055A"/>
    <w:rsid w:val="00560BCC"/>
    <w:rsid w:val="00567908"/>
    <w:rsid w:val="00571B01"/>
    <w:rsid w:val="00573203"/>
    <w:rsid w:val="00595555"/>
    <w:rsid w:val="00596059"/>
    <w:rsid w:val="005973E4"/>
    <w:rsid w:val="005A3058"/>
    <w:rsid w:val="005C6722"/>
    <w:rsid w:val="005C6F26"/>
    <w:rsid w:val="005C7946"/>
    <w:rsid w:val="005D0FA1"/>
    <w:rsid w:val="005E0756"/>
    <w:rsid w:val="005F5584"/>
    <w:rsid w:val="00600129"/>
    <w:rsid w:val="00601A9D"/>
    <w:rsid w:val="00602411"/>
    <w:rsid w:val="00604344"/>
    <w:rsid w:val="006141DF"/>
    <w:rsid w:val="00620769"/>
    <w:rsid w:val="00620D39"/>
    <w:rsid w:val="00622B28"/>
    <w:rsid w:val="00627080"/>
    <w:rsid w:val="00631F57"/>
    <w:rsid w:val="00634F72"/>
    <w:rsid w:val="00665373"/>
    <w:rsid w:val="00670B43"/>
    <w:rsid w:val="00671BC0"/>
    <w:rsid w:val="006848E1"/>
    <w:rsid w:val="006B13ED"/>
    <w:rsid w:val="006C0239"/>
    <w:rsid w:val="006E0A17"/>
    <w:rsid w:val="006E432D"/>
    <w:rsid w:val="00711DB6"/>
    <w:rsid w:val="00726ABA"/>
    <w:rsid w:val="00742187"/>
    <w:rsid w:val="0076052A"/>
    <w:rsid w:val="00761470"/>
    <w:rsid w:val="00762310"/>
    <w:rsid w:val="0076592C"/>
    <w:rsid w:val="007712BA"/>
    <w:rsid w:val="0077308C"/>
    <w:rsid w:val="0078072D"/>
    <w:rsid w:val="00782BDD"/>
    <w:rsid w:val="00786F53"/>
    <w:rsid w:val="007A28E3"/>
    <w:rsid w:val="007A4AD5"/>
    <w:rsid w:val="007B6B37"/>
    <w:rsid w:val="007C2044"/>
    <w:rsid w:val="007D2D1D"/>
    <w:rsid w:val="007E01ED"/>
    <w:rsid w:val="007E5EBC"/>
    <w:rsid w:val="008046AD"/>
    <w:rsid w:val="00806835"/>
    <w:rsid w:val="00810C20"/>
    <w:rsid w:val="00811660"/>
    <w:rsid w:val="008158CB"/>
    <w:rsid w:val="008215D4"/>
    <w:rsid w:val="00823D27"/>
    <w:rsid w:val="00834C23"/>
    <w:rsid w:val="00835C51"/>
    <w:rsid w:val="00836C34"/>
    <w:rsid w:val="00840ABB"/>
    <w:rsid w:val="00853075"/>
    <w:rsid w:val="00860A6E"/>
    <w:rsid w:val="008707CB"/>
    <w:rsid w:val="0087148A"/>
    <w:rsid w:val="00871F95"/>
    <w:rsid w:val="00872930"/>
    <w:rsid w:val="008845AA"/>
    <w:rsid w:val="008B0146"/>
    <w:rsid w:val="008C55C6"/>
    <w:rsid w:val="008D0BC6"/>
    <w:rsid w:val="008D6D79"/>
    <w:rsid w:val="008E70F8"/>
    <w:rsid w:val="008F0610"/>
    <w:rsid w:val="008F0B08"/>
    <w:rsid w:val="008F27FB"/>
    <w:rsid w:val="008F43A4"/>
    <w:rsid w:val="00914115"/>
    <w:rsid w:val="009213DB"/>
    <w:rsid w:val="00956ACD"/>
    <w:rsid w:val="0096665B"/>
    <w:rsid w:val="00982A20"/>
    <w:rsid w:val="00990837"/>
    <w:rsid w:val="009A1AAF"/>
    <w:rsid w:val="009A6EAF"/>
    <w:rsid w:val="009B35F8"/>
    <w:rsid w:val="009B3DBC"/>
    <w:rsid w:val="009C24B5"/>
    <w:rsid w:val="009F619A"/>
    <w:rsid w:val="00A023A1"/>
    <w:rsid w:val="00A063ED"/>
    <w:rsid w:val="00A06910"/>
    <w:rsid w:val="00A06988"/>
    <w:rsid w:val="00A07E74"/>
    <w:rsid w:val="00A23001"/>
    <w:rsid w:val="00A27913"/>
    <w:rsid w:val="00A3674A"/>
    <w:rsid w:val="00A605F0"/>
    <w:rsid w:val="00A63DA9"/>
    <w:rsid w:val="00A64546"/>
    <w:rsid w:val="00A66C99"/>
    <w:rsid w:val="00A70DD5"/>
    <w:rsid w:val="00A73D5F"/>
    <w:rsid w:val="00A85B95"/>
    <w:rsid w:val="00A95B3C"/>
    <w:rsid w:val="00AA3DDA"/>
    <w:rsid w:val="00AA429B"/>
    <w:rsid w:val="00AA666C"/>
    <w:rsid w:val="00AD1C91"/>
    <w:rsid w:val="00AD234A"/>
    <w:rsid w:val="00AE2D3D"/>
    <w:rsid w:val="00AE3820"/>
    <w:rsid w:val="00B06598"/>
    <w:rsid w:val="00B15078"/>
    <w:rsid w:val="00B41758"/>
    <w:rsid w:val="00B63C00"/>
    <w:rsid w:val="00B73744"/>
    <w:rsid w:val="00B74416"/>
    <w:rsid w:val="00B753F1"/>
    <w:rsid w:val="00B754B1"/>
    <w:rsid w:val="00B8741F"/>
    <w:rsid w:val="00B90E81"/>
    <w:rsid w:val="00B9465B"/>
    <w:rsid w:val="00BA0ABF"/>
    <w:rsid w:val="00BB3703"/>
    <w:rsid w:val="00BB6D62"/>
    <w:rsid w:val="00BC1076"/>
    <w:rsid w:val="00BD6310"/>
    <w:rsid w:val="00BD636A"/>
    <w:rsid w:val="00BD7E63"/>
    <w:rsid w:val="00BF01C5"/>
    <w:rsid w:val="00BF2543"/>
    <w:rsid w:val="00C02C4E"/>
    <w:rsid w:val="00C072A0"/>
    <w:rsid w:val="00C1195E"/>
    <w:rsid w:val="00C133C1"/>
    <w:rsid w:val="00C20A2A"/>
    <w:rsid w:val="00C319EB"/>
    <w:rsid w:val="00C46319"/>
    <w:rsid w:val="00C4786C"/>
    <w:rsid w:val="00C62DA2"/>
    <w:rsid w:val="00C67FD3"/>
    <w:rsid w:val="00C959FB"/>
    <w:rsid w:val="00CC2B2E"/>
    <w:rsid w:val="00CD00CF"/>
    <w:rsid w:val="00CD2915"/>
    <w:rsid w:val="00CE04A5"/>
    <w:rsid w:val="00CE12A8"/>
    <w:rsid w:val="00CF1E1D"/>
    <w:rsid w:val="00CF44A5"/>
    <w:rsid w:val="00D143E4"/>
    <w:rsid w:val="00D17DE8"/>
    <w:rsid w:val="00D26F5F"/>
    <w:rsid w:val="00D34CE3"/>
    <w:rsid w:val="00D56B28"/>
    <w:rsid w:val="00D632A9"/>
    <w:rsid w:val="00D64368"/>
    <w:rsid w:val="00D6446A"/>
    <w:rsid w:val="00D7242B"/>
    <w:rsid w:val="00D92B35"/>
    <w:rsid w:val="00D94F34"/>
    <w:rsid w:val="00D96A36"/>
    <w:rsid w:val="00D973BD"/>
    <w:rsid w:val="00DB03F3"/>
    <w:rsid w:val="00DC260F"/>
    <w:rsid w:val="00DC5B9F"/>
    <w:rsid w:val="00DE206E"/>
    <w:rsid w:val="00DE279D"/>
    <w:rsid w:val="00DE4BEF"/>
    <w:rsid w:val="00DE79DE"/>
    <w:rsid w:val="00DF6C7D"/>
    <w:rsid w:val="00E1614C"/>
    <w:rsid w:val="00E17E19"/>
    <w:rsid w:val="00E20376"/>
    <w:rsid w:val="00E23C14"/>
    <w:rsid w:val="00E3277A"/>
    <w:rsid w:val="00E33952"/>
    <w:rsid w:val="00E45833"/>
    <w:rsid w:val="00E508D6"/>
    <w:rsid w:val="00E53AC2"/>
    <w:rsid w:val="00EA1D5D"/>
    <w:rsid w:val="00EA4690"/>
    <w:rsid w:val="00EB003A"/>
    <w:rsid w:val="00EE1996"/>
    <w:rsid w:val="00EE4426"/>
    <w:rsid w:val="00EF3976"/>
    <w:rsid w:val="00F03670"/>
    <w:rsid w:val="00F10EBF"/>
    <w:rsid w:val="00F14125"/>
    <w:rsid w:val="00F1421D"/>
    <w:rsid w:val="00F1474F"/>
    <w:rsid w:val="00F240CB"/>
    <w:rsid w:val="00F25ED9"/>
    <w:rsid w:val="00F272C7"/>
    <w:rsid w:val="00F32633"/>
    <w:rsid w:val="00F34F87"/>
    <w:rsid w:val="00F4525F"/>
    <w:rsid w:val="00F50FEB"/>
    <w:rsid w:val="00F657F9"/>
    <w:rsid w:val="00F70733"/>
    <w:rsid w:val="00FA02CF"/>
    <w:rsid w:val="00FB42DF"/>
    <w:rsid w:val="00FB7170"/>
    <w:rsid w:val="00FC4A1C"/>
    <w:rsid w:val="00FD0CE4"/>
    <w:rsid w:val="00FD4E4F"/>
    <w:rsid w:val="00FE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DA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Основной текст_"/>
    <w:link w:val="29"/>
    <w:rsid w:val="00CD00C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"/>
    <w:link w:val="aff1"/>
    <w:rsid w:val="00CD00CF"/>
    <w:pPr>
      <w:widowControl w:val="0"/>
      <w:shd w:val="clear" w:color="auto" w:fill="FFFFFF"/>
      <w:spacing w:before="300" w:after="0" w:line="326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ff2">
    <w:name w:val="Основной текст + Полужирный"/>
    <w:rsid w:val="00CD0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">
    <w:name w:val="Основной текст + 8;5 pt"/>
    <w:rsid w:val="00CD0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3">
    <w:name w:val="Основной текст + Курсив"/>
    <w:rsid w:val="00CD0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50FEB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50FEB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50FE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50FEB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50FEB"/>
    <w:rPr>
      <w:rFonts w:ascii="Courier New" w:hAnsi="Courier New" w:cs="Courier New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67FD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qFormat/>
    <w:rsid w:val="00C67FD3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67FD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C67F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C67FD3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C67FD3"/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3"/>
    <w:uiPriority w:val="99"/>
    <w:semiHidden/>
    <w:unhideWhenUsed/>
    <w:rsid w:val="00C67FD3"/>
  </w:style>
  <w:style w:type="paragraph" w:styleId="a0">
    <w:name w:val="Body Text Indent"/>
    <w:basedOn w:val="a"/>
    <w:link w:val="a4"/>
    <w:uiPriority w:val="99"/>
    <w:unhideWhenUsed/>
    <w:rsid w:val="00C67FD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1"/>
    <w:link w:val="a0"/>
    <w:uiPriority w:val="99"/>
    <w:rsid w:val="00C67FD3"/>
    <w:rPr>
      <w:rFonts w:ascii="Calibri" w:eastAsia="Times New Roman" w:hAnsi="Calibri" w:cs="Times New Roman"/>
    </w:rPr>
  </w:style>
  <w:style w:type="table" w:styleId="a5">
    <w:name w:val="Table Grid"/>
    <w:basedOn w:val="a2"/>
    <w:uiPriority w:val="59"/>
    <w:rsid w:val="00C67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1"/>
    <w:link w:val="a6"/>
    <w:uiPriority w:val="99"/>
    <w:rsid w:val="00C67FD3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C67FD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uiPriority w:val="99"/>
    <w:rsid w:val="00C67FD3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67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67FD3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3"/>
    <w:uiPriority w:val="99"/>
    <w:semiHidden/>
    <w:unhideWhenUsed/>
    <w:rsid w:val="00C67FD3"/>
  </w:style>
  <w:style w:type="table" w:customStyle="1" w:styleId="13">
    <w:name w:val="Сетка таблицы1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C67FD3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C67FD3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unhideWhenUsed/>
    <w:qFormat/>
    <w:rsid w:val="00C67FD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67FD3"/>
    <w:pPr>
      <w:spacing w:after="100"/>
    </w:pPr>
    <w:rPr>
      <w:rFonts w:ascii="Calibri" w:eastAsia="Times New Roman" w:hAnsi="Calibri" w:cs="Times New Roman"/>
    </w:rPr>
  </w:style>
  <w:style w:type="paragraph" w:styleId="22">
    <w:name w:val="toc 2"/>
    <w:basedOn w:val="a"/>
    <w:next w:val="a"/>
    <w:autoRedefine/>
    <w:uiPriority w:val="39"/>
    <w:unhideWhenUsed/>
    <w:qFormat/>
    <w:rsid w:val="00C67FD3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character" w:styleId="af0">
    <w:name w:val="Hyperlink"/>
    <w:uiPriority w:val="99"/>
    <w:unhideWhenUsed/>
    <w:rsid w:val="00C67FD3"/>
    <w:rPr>
      <w:color w:val="0000FF"/>
      <w:u w:val="single"/>
    </w:rPr>
  </w:style>
  <w:style w:type="table" w:customStyle="1" w:styleId="23">
    <w:name w:val="Сетка таблицы2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C67FD3"/>
    <w:rPr>
      <w:rFonts w:ascii="Calibri" w:eastAsia="Calibri" w:hAnsi="Calibri" w:cs="Times New Roman"/>
    </w:rPr>
  </w:style>
  <w:style w:type="table" w:customStyle="1" w:styleId="31">
    <w:name w:val="Сетка таблицы3"/>
    <w:basedOn w:val="a2"/>
    <w:next w:val="a5"/>
    <w:uiPriority w:val="59"/>
    <w:rsid w:val="00C67F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C67FD3"/>
  </w:style>
  <w:style w:type="paragraph" w:customStyle="1" w:styleId="ConsPlusNormal">
    <w:name w:val="ConsPlusNormal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6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uiPriority w:val="99"/>
    <w:rsid w:val="00C67F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C67FD3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C67FD3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67FD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Название Знак"/>
    <w:basedOn w:val="a1"/>
    <w:link w:val="af4"/>
    <w:uiPriority w:val="10"/>
    <w:rsid w:val="00C67FD3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67FD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67FD3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5"/>
    <w:uiPriority w:val="11"/>
    <w:rsid w:val="00C67FD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67FD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1"/>
    <w:link w:val="af9"/>
    <w:uiPriority w:val="99"/>
    <w:rsid w:val="00C67F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uiPriority w:val="99"/>
    <w:rsid w:val="00C67FD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C67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7F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basedOn w:val="a1"/>
    <w:rsid w:val="00C67FD3"/>
  </w:style>
  <w:style w:type="character" w:styleId="afb">
    <w:name w:val="Emphasis"/>
    <w:uiPriority w:val="20"/>
    <w:qFormat/>
    <w:rsid w:val="00C67FD3"/>
    <w:rPr>
      <w:i/>
      <w:iCs/>
    </w:rPr>
  </w:style>
  <w:style w:type="table" w:customStyle="1" w:styleId="120">
    <w:name w:val="Сетка таблицы12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67FD3"/>
  </w:style>
  <w:style w:type="table" w:customStyle="1" w:styleId="5">
    <w:name w:val="Сетка таблицы5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5"/>
    <w:uiPriority w:val="59"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C67FD3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C67FD3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C67F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C67FD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C67FD3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semiHidden/>
    <w:unhideWhenUsed/>
    <w:rsid w:val="00C67FD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sid w:val="00C67FD3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semiHidden/>
    <w:unhideWhenUsed/>
    <w:rsid w:val="00C67FD3"/>
    <w:rPr>
      <w:vertAlign w:val="superscript"/>
    </w:rPr>
  </w:style>
  <w:style w:type="numbering" w:customStyle="1" w:styleId="2">
    <w:name w:val="Стиль2"/>
    <w:uiPriority w:val="99"/>
    <w:rsid w:val="00C67FD3"/>
    <w:pPr>
      <w:numPr>
        <w:numId w:val="3"/>
      </w:numPr>
    </w:pPr>
  </w:style>
  <w:style w:type="paragraph" w:customStyle="1" w:styleId="121">
    <w:name w:val="Абзац списка12"/>
    <w:basedOn w:val="a"/>
    <w:uiPriority w:val="99"/>
    <w:rsid w:val="00C67FD3"/>
    <w:pPr>
      <w:ind w:left="720"/>
    </w:pPr>
    <w:rPr>
      <w:rFonts w:ascii="Calibri" w:eastAsia="Times New Roman" w:hAnsi="Calibri" w:cs="Calibri"/>
    </w:rPr>
  </w:style>
  <w:style w:type="numbering" w:customStyle="1" w:styleId="40">
    <w:name w:val="Нет списка4"/>
    <w:next w:val="a3"/>
    <w:uiPriority w:val="99"/>
    <w:semiHidden/>
    <w:unhideWhenUsed/>
    <w:rsid w:val="00C67FD3"/>
  </w:style>
  <w:style w:type="table" w:customStyle="1" w:styleId="6">
    <w:name w:val="Сетка таблицы6"/>
    <w:basedOn w:val="a2"/>
    <w:next w:val="a5"/>
    <w:rsid w:val="00C67FD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Стандарт"/>
    <w:basedOn w:val="af9"/>
    <w:rsid w:val="00C67FD3"/>
    <w:pPr>
      <w:widowControl w:val="0"/>
      <w:spacing w:after="0" w:line="264" w:lineRule="auto"/>
      <w:ind w:firstLine="720"/>
      <w:jc w:val="both"/>
    </w:pPr>
    <w:rPr>
      <w:snapToGrid w:val="0"/>
      <w:sz w:val="28"/>
    </w:rPr>
  </w:style>
  <w:style w:type="paragraph" w:customStyle="1" w:styleId="Default">
    <w:name w:val="Default"/>
    <w:rsid w:val="00C67F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67FD3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rsid w:val="00C67FD3"/>
  </w:style>
  <w:style w:type="paragraph" w:styleId="27">
    <w:name w:val="Body Text Indent 2"/>
    <w:basedOn w:val="a"/>
    <w:link w:val="28"/>
    <w:uiPriority w:val="99"/>
    <w:semiHidden/>
    <w:unhideWhenUsed/>
    <w:rsid w:val="00C67FD3"/>
    <w:pPr>
      <w:spacing w:before="240"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uiPriority w:val="99"/>
    <w:semiHidden/>
    <w:rsid w:val="00C67FD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"/>
    <w:basedOn w:val="a"/>
    <w:rsid w:val="00C67FD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Основной текст_"/>
    <w:link w:val="29"/>
    <w:rsid w:val="00CD00C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29">
    <w:name w:val="Основной текст2"/>
    <w:basedOn w:val="a"/>
    <w:link w:val="aff1"/>
    <w:rsid w:val="00CD00CF"/>
    <w:pPr>
      <w:widowControl w:val="0"/>
      <w:shd w:val="clear" w:color="auto" w:fill="FFFFFF"/>
      <w:spacing w:before="300" w:after="0" w:line="326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aff2">
    <w:name w:val="Основной текст + Полужирный"/>
    <w:rsid w:val="00CD00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5pt">
    <w:name w:val="Основной текст + 8;5 pt"/>
    <w:rsid w:val="00CD00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ff3">
    <w:name w:val="Основной текст + Курсив"/>
    <w:rsid w:val="00CD00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FontStyle39">
    <w:name w:val="Font Style39"/>
    <w:rsid w:val="00F50FEB"/>
    <w:rPr>
      <w:rFonts w:ascii="Calibri" w:hAnsi="Calibri" w:cs="Calibri"/>
      <w:sz w:val="20"/>
      <w:szCs w:val="20"/>
    </w:rPr>
  </w:style>
  <w:style w:type="paragraph" w:customStyle="1" w:styleId="Style29">
    <w:name w:val="Style29"/>
    <w:basedOn w:val="a"/>
    <w:rsid w:val="00F50FEB"/>
    <w:pPr>
      <w:spacing w:after="0" w:line="181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F50FEB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F50FEB"/>
    <w:pPr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8">
    <w:name w:val="Font Style38"/>
    <w:rsid w:val="00F50FEB"/>
    <w:rPr>
      <w:rFonts w:ascii="Courier New" w:hAnsi="Courier New" w:cs="Courier New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7E5F-BD1E-484C-B0F7-D0D46D9D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33</Pages>
  <Words>9094</Words>
  <Characters>51842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Человек</cp:lastModifiedBy>
  <cp:revision>81</cp:revision>
  <cp:lastPrinted>2022-12-16T05:23:00Z</cp:lastPrinted>
  <dcterms:created xsi:type="dcterms:W3CDTF">2014-05-20T07:14:00Z</dcterms:created>
  <dcterms:modified xsi:type="dcterms:W3CDTF">2022-12-16T05:23:00Z</dcterms:modified>
</cp:coreProperties>
</file>