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231" w:rsidRDefault="00105231" w:rsidP="004811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1164D">
        <w:rPr>
          <w:rFonts w:ascii="Times New Roman" w:hAnsi="Times New Roman"/>
          <w:b/>
          <w:sz w:val="28"/>
          <w:szCs w:val="28"/>
          <w:lang w:eastAsia="ru-RU"/>
        </w:rPr>
        <w:t>0</w:t>
      </w:r>
      <w:r w:rsidR="0079773A" w:rsidRPr="003C59C1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2C32B4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4811BA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6A31B7">
        <w:rPr>
          <w:rFonts w:ascii="Times New Roman" w:hAnsi="Times New Roman"/>
          <w:b/>
          <w:sz w:val="28"/>
          <w:szCs w:val="28"/>
          <w:lang w:eastAsia="ru-RU"/>
        </w:rPr>
        <w:t xml:space="preserve"> П</w:t>
      </w:r>
      <w:r w:rsidR="004811BA">
        <w:rPr>
          <w:rFonts w:ascii="Times New Roman" w:hAnsi="Times New Roman"/>
          <w:b/>
          <w:sz w:val="28"/>
          <w:szCs w:val="28"/>
          <w:lang w:eastAsia="ru-RU"/>
        </w:rPr>
        <w:t>одп</w:t>
      </w:r>
      <w:r w:rsidR="00CC4CB4" w:rsidRPr="003C59C1">
        <w:rPr>
          <w:rFonts w:ascii="Times New Roman" w:hAnsi="Times New Roman"/>
          <w:b/>
          <w:sz w:val="28"/>
          <w:szCs w:val="28"/>
          <w:lang w:eastAsia="ru-RU"/>
        </w:rPr>
        <w:t xml:space="preserve">рограмма </w:t>
      </w:r>
    </w:p>
    <w:p w:rsidR="00A70C4B" w:rsidRDefault="00B52364" w:rsidP="004811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«Социальная поддержка старшего поколения» </w:t>
      </w:r>
    </w:p>
    <w:p w:rsidR="00A70C4B" w:rsidRDefault="004811BA" w:rsidP="004811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51C4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</w:p>
    <w:p w:rsidR="004811BA" w:rsidRPr="000451C4" w:rsidRDefault="004811BA" w:rsidP="004811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51C4">
        <w:rPr>
          <w:rFonts w:ascii="Times New Roman" w:hAnsi="Times New Roman"/>
          <w:b/>
          <w:sz w:val="28"/>
          <w:szCs w:val="28"/>
        </w:rPr>
        <w:t>«Социальная поддержка населения</w:t>
      </w:r>
      <w:r>
        <w:rPr>
          <w:rFonts w:ascii="Times New Roman" w:hAnsi="Times New Roman"/>
          <w:b/>
          <w:sz w:val="28"/>
          <w:szCs w:val="28"/>
        </w:rPr>
        <w:t xml:space="preserve"> на 2022-2025 годы»</w:t>
      </w:r>
    </w:p>
    <w:p w:rsidR="004811BA" w:rsidRPr="000451C4" w:rsidRDefault="004811BA" w:rsidP="004811B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16C23" w:rsidRPr="00CC4CB4" w:rsidRDefault="00CB7E53" w:rsidP="00CC4CB4">
      <w:pPr>
        <w:pStyle w:val="a4"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C0829">
        <w:rPr>
          <w:rFonts w:ascii="Times New Roman" w:hAnsi="Times New Roman"/>
          <w:b/>
          <w:bCs/>
          <w:sz w:val="24"/>
          <w:szCs w:val="24"/>
        </w:rPr>
        <w:t>ПАСПОРТ   П</w:t>
      </w:r>
      <w:r w:rsidR="008012E2">
        <w:rPr>
          <w:rFonts w:ascii="Times New Roman" w:hAnsi="Times New Roman"/>
          <w:b/>
          <w:bCs/>
          <w:sz w:val="24"/>
          <w:szCs w:val="24"/>
        </w:rPr>
        <w:t>ОДП</w:t>
      </w:r>
      <w:r w:rsidRPr="000C0829">
        <w:rPr>
          <w:rFonts w:ascii="Times New Roman" w:hAnsi="Times New Roman"/>
          <w:b/>
          <w:bCs/>
          <w:sz w:val="24"/>
          <w:szCs w:val="24"/>
        </w:rPr>
        <w:t>РОГРАММЫ</w:t>
      </w:r>
    </w:p>
    <w:tbl>
      <w:tblPr>
        <w:tblW w:w="992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616C23" w:rsidRPr="000C0829" w:rsidTr="008012E2">
        <w:tc>
          <w:tcPr>
            <w:tcW w:w="3544" w:type="dxa"/>
          </w:tcPr>
          <w:p w:rsidR="00616C23" w:rsidRPr="000C0829" w:rsidRDefault="006A31B7" w:rsidP="0068578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616C23"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105231">
              <w:rPr>
                <w:rFonts w:ascii="Times New Roman" w:hAnsi="Times New Roman"/>
                <w:sz w:val="24"/>
                <w:szCs w:val="24"/>
                <w:lang w:eastAsia="ru-RU"/>
              </w:rPr>
              <w:t>одп</w:t>
            </w:r>
            <w:r w:rsidR="00616C23"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6379" w:type="dxa"/>
          </w:tcPr>
          <w:p w:rsidR="00616C23" w:rsidRPr="000C0829" w:rsidRDefault="003734AA" w:rsidP="004811B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8A3B58" w:rsidRPr="008A3B58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 поддержка старшего поколения</w:t>
            </w:r>
            <w:r w:rsidR="00F64D75"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616C23" w:rsidRPr="000C0829" w:rsidTr="008012E2">
        <w:tc>
          <w:tcPr>
            <w:tcW w:w="3544" w:type="dxa"/>
          </w:tcPr>
          <w:p w:rsidR="00616C23" w:rsidRPr="000C0829" w:rsidRDefault="00616C23" w:rsidP="0068578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6379" w:type="dxa"/>
          </w:tcPr>
          <w:p w:rsidR="00616C23" w:rsidRPr="000C0829" w:rsidRDefault="003C59C1" w:rsidP="0010523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59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Первый заместитель Главы Администрации </w:t>
            </w:r>
          </w:p>
        </w:tc>
      </w:tr>
      <w:tr w:rsidR="00616C23" w:rsidRPr="000C0829" w:rsidTr="008012E2">
        <w:trPr>
          <w:trHeight w:val="654"/>
        </w:trPr>
        <w:tc>
          <w:tcPr>
            <w:tcW w:w="3544" w:type="dxa"/>
          </w:tcPr>
          <w:p w:rsidR="00616C23" w:rsidRPr="000C0829" w:rsidRDefault="00616C23" w:rsidP="008012E2">
            <w:pPr>
              <w:autoSpaceDE w:val="0"/>
              <w:autoSpaceDN w:val="0"/>
              <w:adjustRightInd w:val="0"/>
              <w:spacing w:before="120" w:after="12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6379" w:type="dxa"/>
          </w:tcPr>
          <w:p w:rsidR="00616C23" w:rsidRPr="00105231" w:rsidRDefault="00105231" w:rsidP="00766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231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аппарата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</w:tr>
      <w:tr w:rsidR="00616C23" w:rsidRPr="000C0829" w:rsidTr="008012E2">
        <w:trPr>
          <w:trHeight w:val="428"/>
        </w:trPr>
        <w:tc>
          <w:tcPr>
            <w:tcW w:w="3544" w:type="dxa"/>
          </w:tcPr>
          <w:p w:rsidR="00616C23" w:rsidRPr="000C0829" w:rsidRDefault="00616C23" w:rsidP="0068578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6379" w:type="dxa"/>
          </w:tcPr>
          <w:p w:rsidR="00616C23" w:rsidRPr="000C0829" w:rsidRDefault="00105231" w:rsidP="0010523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КУ «Центр выплат  по Юкаменскому району», </w:t>
            </w:r>
            <w:r w:rsidR="008A3B58" w:rsidRPr="008A3B58">
              <w:rPr>
                <w:rFonts w:ascii="Times New Roman" w:hAnsi="Times New Roman"/>
                <w:sz w:val="24"/>
                <w:szCs w:val="24"/>
                <w:lang w:eastAsia="ru-RU"/>
              </w:rPr>
              <w:t>БУСО УР «Комплексный центр социального обслуживания населения Юкаменского района», Отдел культуры Юкаменского района, Отдел ЗАГС Администрации</w:t>
            </w:r>
            <w:r w:rsidR="003C59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B230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правление территориального развития, </w:t>
            </w:r>
            <w:r w:rsidR="003C59C1">
              <w:rPr>
                <w:rFonts w:ascii="Times New Roman" w:hAnsi="Times New Roman"/>
                <w:sz w:val="24"/>
                <w:szCs w:val="24"/>
                <w:lang w:eastAsia="ru-RU"/>
              </w:rPr>
              <w:t>районный Совет ветеранов</w:t>
            </w:r>
            <w:r w:rsidR="00B230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войны, труда и правоохранительных органов</w:t>
            </w:r>
            <w:r w:rsidR="004811BA">
              <w:rPr>
                <w:rFonts w:ascii="Times New Roman" w:hAnsi="Times New Roman"/>
                <w:sz w:val="24"/>
                <w:szCs w:val="24"/>
                <w:lang w:eastAsia="ru-RU"/>
              </w:rPr>
              <w:t>, Р</w:t>
            </w:r>
            <w:r w:rsidR="008A3B58" w:rsidRPr="008A3B58">
              <w:rPr>
                <w:rFonts w:ascii="Times New Roman" w:hAnsi="Times New Roman"/>
                <w:sz w:val="24"/>
                <w:szCs w:val="24"/>
                <w:lang w:eastAsia="ru-RU"/>
              </w:rPr>
              <w:t>айонное Общество инвалидов</w:t>
            </w:r>
          </w:p>
        </w:tc>
      </w:tr>
      <w:tr w:rsidR="00C764C2" w:rsidRPr="000C0829" w:rsidTr="008012E2">
        <w:tc>
          <w:tcPr>
            <w:tcW w:w="3544" w:type="dxa"/>
          </w:tcPr>
          <w:p w:rsidR="00C764C2" w:rsidRPr="000C0829" w:rsidRDefault="00C764C2" w:rsidP="0068578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6379" w:type="dxa"/>
          </w:tcPr>
          <w:p w:rsidR="00C764C2" w:rsidRPr="000C0829" w:rsidRDefault="00AA0636" w:rsidP="00AA0636">
            <w:pPr>
              <w:tabs>
                <w:tab w:val="left" w:pos="317"/>
                <w:tab w:val="left" w:pos="369"/>
              </w:tabs>
              <w:spacing w:before="40" w:after="4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0636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вышения качества жизни пожилых </w:t>
            </w:r>
            <w:r w:rsidRPr="00AA06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граждан, организация культурно-досуговых и иных услуг, содействие активному участию пожилых людей в жизни общества                        </w:t>
            </w:r>
          </w:p>
        </w:tc>
      </w:tr>
      <w:tr w:rsidR="00C764C2" w:rsidRPr="000C0829" w:rsidTr="008012E2">
        <w:tc>
          <w:tcPr>
            <w:tcW w:w="3544" w:type="dxa"/>
          </w:tcPr>
          <w:p w:rsidR="00C764C2" w:rsidRPr="000C0829" w:rsidRDefault="00C764C2" w:rsidP="0068578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 </w:t>
            </w:r>
          </w:p>
        </w:tc>
        <w:tc>
          <w:tcPr>
            <w:tcW w:w="6379" w:type="dxa"/>
          </w:tcPr>
          <w:p w:rsidR="004137A9" w:rsidRPr="004137A9" w:rsidRDefault="004137A9" w:rsidP="004137A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37A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содействие повышению уровня социальной адаптации      </w:t>
            </w:r>
          </w:p>
          <w:p w:rsidR="004137A9" w:rsidRPr="004137A9" w:rsidRDefault="004137A9" w:rsidP="004137A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37A9">
              <w:rPr>
                <w:rFonts w:ascii="Times New Roman" w:hAnsi="Times New Roman"/>
                <w:sz w:val="24"/>
                <w:szCs w:val="24"/>
                <w:lang w:eastAsia="ar-SA"/>
              </w:rPr>
              <w:t>пожилых людей;</w:t>
            </w:r>
          </w:p>
          <w:p w:rsidR="00C764C2" w:rsidRPr="000C0829" w:rsidRDefault="004137A9" w:rsidP="004137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137A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поддержание жизненной активности пожилых людей.                                  </w:t>
            </w:r>
          </w:p>
        </w:tc>
      </w:tr>
      <w:tr w:rsidR="00C764C2" w:rsidRPr="000C0829" w:rsidTr="008012E2">
        <w:tc>
          <w:tcPr>
            <w:tcW w:w="3544" w:type="dxa"/>
          </w:tcPr>
          <w:p w:rsidR="00C764C2" w:rsidRPr="000C0829" w:rsidRDefault="00C764C2" w:rsidP="0068578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6379" w:type="dxa"/>
          </w:tcPr>
          <w:p w:rsidR="00766929" w:rsidRPr="00BD6E1C" w:rsidRDefault="00BD6E1C" w:rsidP="008012E2">
            <w:pPr>
              <w:pStyle w:val="a4"/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D6E1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пожилых граждан</w:t>
            </w:r>
            <w:r w:rsidR="003C59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D6E1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принявших участие</w:t>
            </w:r>
            <w:r w:rsidR="00E52E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 социокультурных мероприятиях</w:t>
            </w:r>
            <w:r w:rsidRPr="00BD6E1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764C2" w:rsidRPr="000C0829" w:rsidTr="008012E2">
        <w:trPr>
          <w:trHeight w:val="579"/>
        </w:trPr>
        <w:tc>
          <w:tcPr>
            <w:tcW w:w="3544" w:type="dxa"/>
          </w:tcPr>
          <w:p w:rsidR="00C764C2" w:rsidRPr="000C0829" w:rsidRDefault="00C764C2" w:rsidP="0068578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Сроки и этапы  реализации</w:t>
            </w:r>
          </w:p>
        </w:tc>
        <w:tc>
          <w:tcPr>
            <w:tcW w:w="6379" w:type="dxa"/>
          </w:tcPr>
          <w:p w:rsidR="00F64D75" w:rsidRPr="000C0829" w:rsidRDefault="00764D8D" w:rsidP="00F64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074E7">
              <w:rPr>
                <w:rFonts w:ascii="Times New Roman" w:hAnsi="Times New Roman"/>
                <w:sz w:val="24"/>
                <w:szCs w:val="24"/>
              </w:rPr>
              <w:t>2</w:t>
            </w:r>
            <w:r w:rsidR="001074E7" w:rsidRPr="00A64B7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–202</w:t>
            </w:r>
            <w:r w:rsidR="003C59C1">
              <w:rPr>
                <w:rFonts w:ascii="Times New Roman" w:hAnsi="Times New Roman"/>
                <w:sz w:val="24"/>
                <w:szCs w:val="24"/>
              </w:rPr>
              <w:t>5</w:t>
            </w:r>
            <w:r w:rsidR="00250219" w:rsidRPr="000C0829">
              <w:rPr>
                <w:rFonts w:ascii="Times New Roman" w:hAnsi="Times New Roman"/>
                <w:sz w:val="24"/>
                <w:szCs w:val="24"/>
              </w:rPr>
              <w:t xml:space="preserve"> годы. </w:t>
            </w:r>
          </w:p>
        </w:tc>
      </w:tr>
      <w:tr w:rsidR="00C764C2" w:rsidRPr="000C0829" w:rsidTr="008012E2">
        <w:trPr>
          <w:trHeight w:val="959"/>
        </w:trPr>
        <w:tc>
          <w:tcPr>
            <w:tcW w:w="3544" w:type="dxa"/>
          </w:tcPr>
          <w:p w:rsidR="00C764C2" w:rsidRPr="000C0829" w:rsidRDefault="00C764C2" w:rsidP="0068578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>Ресурсное обеспечение за счет средств бюджета муниципал</w:t>
            </w:r>
            <w:r w:rsidR="00CB7E53"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ьного района </w:t>
            </w:r>
          </w:p>
        </w:tc>
        <w:tc>
          <w:tcPr>
            <w:tcW w:w="6379" w:type="dxa"/>
          </w:tcPr>
          <w:p w:rsidR="00105231" w:rsidRPr="00105231" w:rsidRDefault="00105231" w:rsidP="001052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231">
              <w:rPr>
                <w:rFonts w:ascii="Times New Roman" w:hAnsi="Times New Roman" w:cs="Times New Roman"/>
                <w:sz w:val="24"/>
                <w:szCs w:val="24"/>
              </w:rPr>
              <w:t xml:space="preserve">Объём бюджетных ассигнований на реализацию подпрограммы за счет средств бюджета муниципального образования и бюджета Удмуртской Республики составит </w:t>
            </w:r>
            <w:r w:rsidRPr="00105231">
              <w:rPr>
                <w:rFonts w:ascii="Times New Roman" w:hAnsi="Times New Roman"/>
                <w:sz w:val="24"/>
                <w:szCs w:val="24"/>
              </w:rPr>
              <w:t xml:space="preserve">6233,00 </w:t>
            </w:r>
            <w:r w:rsidRPr="0010523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105231" w:rsidRPr="00105231" w:rsidRDefault="00105231" w:rsidP="00105231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231">
              <w:rPr>
                <w:rFonts w:ascii="Times New Roman" w:hAnsi="Times New Roman"/>
                <w:sz w:val="24"/>
                <w:szCs w:val="24"/>
              </w:rPr>
              <w:t>в 2022 году – 1557,00   тыс. рублей;</w:t>
            </w:r>
          </w:p>
          <w:p w:rsidR="00105231" w:rsidRPr="00105231" w:rsidRDefault="00105231" w:rsidP="00105231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231">
              <w:rPr>
                <w:rFonts w:ascii="Times New Roman" w:hAnsi="Times New Roman"/>
                <w:sz w:val="24"/>
                <w:szCs w:val="24"/>
              </w:rPr>
              <w:t>в 2023 году – 1558,00   тыс. рублей;</w:t>
            </w:r>
          </w:p>
          <w:p w:rsidR="00105231" w:rsidRPr="00105231" w:rsidRDefault="00105231" w:rsidP="00105231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231">
              <w:rPr>
                <w:rFonts w:ascii="Times New Roman" w:hAnsi="Times New Roman"/>
                <w:sz w:val="24"/>
                <w:szCs w:val="24"/>
              </w:rPr>
              <w:t>в 2024 году – 1559,00   тыс. рублей;</w:t>
            </w:r>
          </w:p>
          <w:p w:rsidR="009D273B" w:rsidRPr="000C0829" w:rsidRDefault="00105231" w:rsidP="001052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231">
              <w:rPr>
                <w:rFonts w:ascii="Times New Roman" w:hAnsi="Times New Roman"/>
                <w:sz w:val="24"/>
                <w:szCs w:val="24"/>
              </w:rPr>
              <w:t>в 2025 году – 1559,00   тыс. рублей.</w:t>
            </w:r>
          </w:p>
        </w:tc>
      </w:tr>
      <w:tr w:rsidR="00C764C2" w:rsidRPr="000C0829" w:rsidTr="008012E2">
        <w:trPr>
          <w:trHeight w:val="1493"/>
        </w:trPr>
        <w:tc>
          <w:tcPr>
            <w:tcW w:w="3544" w:type="dxa"/>
          </w:tcPr>
          <w:p w:rsidR="00C764C2" w:rsidRPr="000C0829" w:rsidRDefault="00C764C2" w:rsidP="0068578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C08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379" w:type="dxa"/>
          </w:tcPr>
          <w:p w:rsidR="00953B25" w:rsidRPr="000C0829" w:rsidRDefault="00E52E43" w:rsidP="00953B25">
            <w:pPr>
              <w:shd w:val="clear" w:color="auto" w:fill="FFFFFF"/>
              <w:suppressAutoHyphens/>
              <w:spacing w:after="0" w:line="274" w:lineRule="exact"/>
              <w:ind w:right="10" w:firstLine="5"/>
              <w:rPr>
                <w:rFonts w:ascii="Times New Roman" w:hAnsi="Times New Roman"/>
                <w:sz w:val="24"/>
                <w:szCs w:val="24"/>
              </w:rPr>
            </w:pPr>
            <w:r w:rsidRPr="00E52E43">
              <w:rPr>
                <w:rFonts w:ascii="Times New Roman" w:hAnsi="Times New Roman"/>
                <w:sz w:val="24"/>
                <w:szCs w:val="24"/>
              </w:rPr>
              <w:t>Количество пожилых граждан принявших участие в социокультурных мер</w:t>
            </w:r>
            <w:r w:rsidR="00B230AD">
              <w:rPr>
                <w:rFonts w:ascii="Times New Roman" w:hAnsi="Times New Roman"/>
                <w:sz w:val="24"/>
                <w:szCs w:val="24"/>
              </w:rPr>
              <w:t>оприятиях не менее 7</w:t>
            </w:r>
            <w:r w:rsidR="00391E94">
              <w:rPr>
                <w:rFonts w:ascii="Times New Roman" w:hAnsi="Times New Roman"/>
                <w:sz w:val="24"/>
                <w:szCs w:val="24"/>
              </w:rPr>
              <w:t>0% ежегодно,</w:t>
            </w:r>
            <w:r w:rsidR="00391E94">
              <w:t xml:space="preserve"> </w:t>
            </w:r>
            <w:r w:rsidR="00391E94" w:rsidRPr="00391E94">
              <w:rPr>
                <w:rFonts w:ascii="Times New Roman" w:hAnsi="Times New Roman"/>
                <w:sz w:val="24"/>
                <w:szCs w:val="24"/>
              </w:rPr>
              <w:t>улучшение эмоционально-психологического состояния пожилых людей, удовлетворение их запросов в организации досуга, общения и самореализации.</w:t>
            </w:r>
          </w:p>
        </w:tc>
      </w:tr>
    </w:tbl>
    <w:p w:rsidR="009B2255" w:rsidRDefault="009B2255" w:rsidP="003C59C1">
      <w:pPr>
        <w:shd w:val="clear" w:color="auto" w:fill="FFFFFF"/>
        <w:tabs>
          <w:tab w:val="left" w:pos="1134"/>
        </w:tabs>
        <w:spacing w:after="0" w:line="312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40304" w:rsidRPr="000C0829" w:rsidRDefault="004F5AB9" w:rsidP="00A70C4B">
      <w:pPr>
        <w:shd w:val="clear" w:color="auto" w:fill="FFFFFF"/>
        <w:tabs>
          <w:tab w:val="left" w:pos="1134"/>
        </w:tabs>
        <w:spacing w:after="0"/>
        <w:ind w:left="1701" w:hanging="184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8E24BA" w:rsidRPr="000C0829">
        <w:rPr>
          <w:rFonts w:ascii="Times New Roman" w:hAnsi="Times New Roman"/>
          <w:b/>
          <w:sz w:val="24"/>
          <w:szCs w:val="24"/>
          <w:lang w:eastAsia="ru-RU"/>
        </w:rPr>
        <w:t xml:space="preserve">.1 </w:t>
      </w:r>
      <w:r w:rsidR="00F40304" w:rsidRPr="000C0829">
        <w:rPr>
          <w:rFonts w:ascii="Times New Roman" w:hAnsi="Times New Roman"/>
          <w:b/>
          <w:sz w:val="24"/>
          <w:szCs w:val="24"/>
          <w:lang w:eastAsia="ru-RU"/>
        </w:rPr>
        <w:t>Характеристика сферы деятельности</w:t>
      </w:r>
    </w:p>
    <w:p w:rsidR="006D512A" w:rsidRPr="003C59C1" w:rsidRDefault="006D512A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3C59C1">
        <w:rPr>
          <w:rFonts w:ascii="Times New Roman" w:hAnsi="Times New Roman"/>
          <w:sz w:val="24"/>
          <w:szCs w:val="24"/>
        </w:rPr>
        <w:t xml:space="preserve">Одной из особенностей современной демографической ситуации в Юкаменском районе является высокая численность лиц пожилого возраста. При этом пожилые люди - быстро </w:t>
      </w:r>
      <w:r w:rsidRPr="003C59C1">
        <w:rPr>
          <w:rFonts w:ascii="Times New Roman" w:hAnsi="Times New Roman"/>
          <w:sz w:val="24"/>
          <w:szCs w:val="24"/>
        </w:rPr>
        <w:lastRenderedPageBreak/>
        <w:t xml:space="preserve">увеличивающаяся социально-демографическая группа. </w:t>
      </w:r>
      <w:r w:rsidRPr="00C14CF3">
        <w:rPr>
          <w:rFonts w:ascii="Times New Roman" w:hAnsi="Times New Roman"/>
          <w:sz w:val="24"/>
          <w:szCs w:val="24"/>
        </w:rPr>
        <w:t xml:space="preserve">Из </w:t>
      </w:r>
      <w:r w:rsidR="008D0CCE" w:rsidRPr="00105231">
        <w:rPr>
          <w:rFonts w:ascii="Times New Roman" w:hAnsi="Times New Roman"/>
          <w:sz w:val="24"/>
          <w:szCs w:val="24"/>
        </w:rPr>
        <w:t>7854</w:t>
      </w:r>
      <w:r w:rsidRPr="00C14CF3">
        <w:rPr>
          <w:rFonts w:ascii="Times New Roman" w:hAnsi="Times New Roman"/>
          <w:sz w:val="24"/>
          <w:szCs w:val="24"/>
        </w:rPr>
        <w:t xml:space="preserve"> человек, проживающих в районе,</w:t>
      </w:r>
      <w:r w:rsidRPr="00B230AD">
        <w:rPr>
          <w:rFonts w:ascii="Times New Roman" w:hAnsi="Times New Roman"/>
          <w:b/>
          <w:sz w:val="24"/>
          <w:szCs w:val="24"/>
        </w:rPr>
        <w:t xml:space="preserve"> </w:t>
      </w:r>
      <w:r w:rsidR="008D0CCE" w:rsidRPr="00105231">
        <w:rPr>
          <w:rFonts w:ascii="Times New Roman" w:hAnsi="Times New Roman"/>
          <w:sz w:val="24"/>
          <w:szCs w:val="24"/>
        </w:rPr>
        <w:t>2665</w:t>
      </w:r>
      <w:r w:rsidR="005D1E67" w:rsidRPr="00105231">
        <w:rPr>
          <w:rFonts w:ascii="Times New Roman" w:hAnsi="Times New Roman"/>
          <w:sz w:val="24"/>
          <w:szCs w:val="24"/>
        </w:rPr>
        <w:t xml:space="preserve"> человека</w:t>
      </w:r>
      <w:r w:rsidRPr="005D1E67">
        <w:rPr>
          <w:rFonts w:ascii="Times New Roman" w:hAnsi="Times New Roman"/>
          <w:sz w:val="24"/>
          <w:szCs w:val="24"/>
        </w:rPr>
        <w:t xml:space="preserve"> являются пенсионерами по возрасту</w:t>
      </w:r>
      <w:r w:rsidR="005D1E67" w:rsidRPr="005D1E67">
        <w:rPr>
          <w:rFonts w:ascii="Times New Roman" w:hAnsi="Times New Roman"/>
          <w:sz w:val="24"/>
          <w:szCs w:val="24"/>
        </w:rPr>
        <w:t>.</w:t>
      </w:r>
    </w:p>
    <w:p w:rsidR="006D512A" w:rsidRPr="003C59C1" w:rsidRDefault="006D512A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3C59C1">
        <w:rPr>
          <w:rFonts w:ascii="Times New Roman" w:hAnsi="Times New Roman"/>
          <w:sz w:val="24"/>
          <w:szCs w:val="24"/>
        </w:rPr>
        <w:t>Нуждаемость граждан пожилого возраста в социальной государственной и муниципальной помощи возрастает вследствие многих причин.</w:t>
      </w:r>
    </w:p>
    <w:p w:rsidR="006D512A" w:rsidRPr="003C59C1" w:rsidRDefault="006D512A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3C59C1">
        <w:rPr>
          <w:rFonts w:ascii="Times New Roman" w:hAnsi="Times New Roman"/>
          <w:sz w:val="24"/>
          <w:szCs w:val="24"/>
        </w:rPr>
        <w:t>Изменения, связанные с процессами переустройства общественной жизни, в значительной мере влияют на положение и социальное самочувствие пожилых людей, которым трудно адаптироваться в динамично меняющихся экономических и социально-культурных условиях, при этом растет их зависимость от экономически и социально активного населения.</w:t>
      </w:r>
    </w:p>
    <w:p w:rsidR="006D512A" w:rsidRPr="003C59C1" w:rsidRDefault="006D512A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3C59C1">
        <w:rPr>
          <w:rFonts w:ascii="Times New Roman" w:hAnsi="Times New Roman"/>
          <w:sz w:val="24"/>
          <w:szCs w:val="24"/>
        </w:rPr>
        <w:t>Характерными чертами социально-экономического положения значительной части пожилых людей являются неустойчивое материальное положение, неспособность самостоятельно решить проблемы улучшения собственных жилищно-бытовых условий, низкая социальная активность, особенностью физического состояния - неудовлетворительное состояние здоровья. Возможности пожилых людей по осуществлению полноценного участия в жизни общества значительно ограничены.</w:t>
      </w:r>
    </w:p>
    <w:p w:rsidR="006D512A" w:rsidRPr="003C59C1" w:rsidRDefault="006D512A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3C59C1">
        <w:rPr>
          <w:rFonts w:ascii="Times New Roman" w:hAnsi="Times New Roman"/>
          <w:sz w:val="24"/>
          <w:szCs w:val="24"/>
        </w:rPr>
        <w:t xml:space="preserve">Комплексные меры по минимизации проблем пожилого населения в Юкаменском районе находят отражение в развитие государственных учреждений социальной сферы. </w:t>
      </w:r>
    </w:p>
    <w:p w:rsidR="009D3225" w:rsidRPr="003C59C1" w:rsidRDefault="006D512A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3C59C1">
        <w:rPr>
          <w:rFonts w:ascii="Times New Roman" w:hAnsi="Times New Roman"/>
          <w:sz w:val="24"/>
          <w:szCs w:val="24"/>
        </w:rPr>
        <w:t xml:space="preserve">На территории Юкаменского района социальные услуги пожилым людям оказывает </w:t>
      </w:r>
      <w:r w:rsidR="00F4212B">
        <w:rPr>
          <w:rFonts w:ascii="Times New Roman" w:hAnsi="Times New Roman"/>
          <w:sz w:val="24"/>
          <w:szCs w:val="20"/>
          <w:lang w:eastAsia="ru-RU"/>
        </w:rPr>
        <w:t xml:space="preserve">КУ «Центр выплат </w:t>
      </w:r>
      <w:r w:rsidR="00105231">
        <w:rPr>
          <w:rFonts w:ascii="Times New Roman" w:hAnsi="Times New Roman"/>
          <w:sz w:val="24"/>
          <w:szCs w:val="20"/>
          <w:lang w:eastAsia="ru-RU"/>
        </w:rPr>
        <w:t>по Юкаменскому району»</w:t>
      </w:r>
      <w:r w:rsidRPr="003C59C1">
        <w:rPr>
          <w:rFonts w:ascii="Times New Roman" w:hAnsi="Times New Roman"/>
          <w:sz w:val="24"/>
          <w:szCs w:val="24"/>
        </w:rPr>
        <w:t xml:space="preserve">, </w:t>
      </w:r>
      <w:r w:rsidR="0098794B" w:rsidRPr="003C59C1">
        <w:rPr>
          <w:rFonts w:ascii="Times New Roman" w:hAnsi="Times New Roman"/>
          <w:sz w:val="24"/>
          <w:szCs w:val="24"/>
        </w:rPr>
        <w:t>БУСО УР</w:t>
      </w:r>
      <w:r w:rsidRPr="003C59C1">
        <w:rPr>
          <w:rFonts w:ascii="Times New Roman" w:hAnsi="Times New Roman"/>
          <w:sz w:val="24"/>
          <w:szCs w:val="24"/>
        </w:rPr>
        <w:t xml:space="preserve"> «</w:t>
      </w:r>
      <w:r w:rsidR="0098794B" w:rsidRPr="003C59C1">
        <w:rPr>
          <w:rFonts w:ascii="Times New Roman" w:hAnsi="Times New Roman"/>
          <w:sz w:val="24"/>
          <w:szCs w:val="24"/>
        </w:rPr>
        <w:t>Комплексный ц</w:t>
      </w:r>
      <w:r w:rsidRPr="003C59C1">
        <w:rPr>
          <w:rFonts w:ascii="Times New Roman" w:hAnsi="Times New Roman"/>
          <w:sz w:val="24"/>
          <w:szCs w:val="24"/>
        </w:rPr>
        <w:t>ентр социального обслуживания населения</w:t>
      </w:r>
      <w:r w:rsidR="0098794B" w:rsidRPr="003C59C1">
        <w:rPr>
          <w:rFonts w:ascii="Times New Roman" w:hAnsi="Times New Roman"/>
          <w:sz w:val="24"/>
          <w:szCs w:val="24"/>
        </w:rPr>
        <w:t xml:space="preserve"> Юкаменского района</w:t>
      </w:r>
      <w:r w:rsidR="003C59C1">
        <w:rPr>
          <w:rFonts w:ascii="Times New Roman" w:hAnsi="Times New Roman"/>
          <w:sz w:val="24"/>
          <w:szCs w:val="24"/>
        </w:rPr>
        <w:t>», а так</w:t>
      </w:r>
      <w:r w:rsidRPr="003C59C1">
        <w:rPr>
          <w:rFonts w:ascii="Times New Roman" w:hAnsi="Times New Roman"/>
          <w:sz w:val="24"/>
          <w:szCs w:val="24"/>
        </w:rPr>
        <w:t>же функционируют два специальных</w:t>
      </w:r>
      <w:r w:rsidR="00216A6A">
        <w:rPr>
          <w:rFonts w:ascii="Times New Roman" w:hAnsi="Times New Roman"/>
          <w:sz w:val="24"/>
          <w:szCs w:val="24"/>
        </w:rPr>
        <w:t xml:space="preserve"> жилых</w:t>
      </w:r>
      <w:r w:rsidRPr="003C59C1">
        <w:rPr>
          <w:rFonts w:ascii="Times New Roman" w:hAnsi="Times New Roman"/>
          <w:sz w:val="24"/>
          <w:szCs w:val="24"/>
        </w:rPr>
        <w:t xml:space="preserve"> дома для престарелых граждан. Учитывая </w:t>
      </w:r>
      <w:proofErr w:type="gramStart"/>
      <w:r w:rsidRPr="003C59C1">
        <w:rPr>
          <w:rFonts w:ascii="Times New Roman" w:hAnsi="Times New Roman"/>
          <w:sz w:val="24"/>
          <w:szCs w:val="24"/>
        </w:rPr>
        <w:t>высокую</w:t>
      </w:r>
      <w:proofErr w:type="gramEnd"/>
      <w:r w:rsidRPr="003C59C1">
        <w:rPr>
          <w:rFonts w:ascii="Times New Roman" w:hAnsi="Times New Roman"/>
          <w:sz w:val="24"/>
          <w:szCs w:val="24"/>
        </w:rPr>
        <w:t xml:space="preserve"> востребованность населением социальных услуг, предоставляемых учреждениями и органами социальной защиты населения, актуальным остается развитие учреждений по качеству предоставляемых социальных услуг, до сих пор требуется создание более комфортных условий одиноким пожилым людям, организации качественной медико-социальной помощи и реабилитации. </w:t>
      </w:r>
    </w:p>
    <w:p w:rsidR="006D512A" w:rsidRPr="003C59C1" w:rsidRDefault="006D512A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3C59C1">
        <w:rPr>
          <w:rFonts w:ascii="Times New Roman" w:hAnsi="Times New Roman"/>
          <w:sz w:val="24"/>
          <w:szCs w:val="24"/>
        </w:rPr>
        <w:t>Реализация программно-целевого подхода к решению вопросов организации социальной поддержки пожилых людей в Юкаменском районе позволяет комплексно решать вопросы социальной поддержки пожилых людей, расширять социальные услуги при обслуживании пожилых граждан.</w:t>
      </w:r>
    </w:p>
    <w:p w:rsidR="006D512A" w:rsidRPr="003C59C1" w:rsidRDefault="003C59C1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под</w:t>
      </w:r>
      <w:r w:rsidR="006D512A" w:rsidRPr="003C59C1">
        <w:rPr>
          <w:rFonts w:ascii="Times New Roman" w:hAnsi="Times New Roman"/>
          <w:sz w:val="24"/>
          <w:szCs w:val="24"/>
        </w:rPr>
        <w:t>программы «</w:t>
      </w:r>
      <w:r w:rsidR="00AD0DC5" w:rsidRPr="003C59C1">
        <w:rPr>
          <w:rFonts w:ascii="Times New Roman" w:hAnsi="Times New Roman"/>
          <w:sz w:val="24"/>
          <w:szCs w:val="24"/>
          <w:lang w:eastAsia="ru-RU"/>
        </w:rPr>
        <w:t>Социальная поддержка старшего поколения</w:t>
      </w:r>
      <w:r w:rsidR="00764D8D" w:rsidRPr="003C59C1">
        <w:rPr>
          <w:rFonts w:ascii="Times New Roman" w:hAnsi="Times New Roman"/>
          <w:sz w:val="24"/>
          <w:szCs w:val="24"/>
        </w:rPr>
        <w:t xml:space="preserve">» </w:t>
      </w:r>
      <w:r w:rsidR="006D512A" w:rsidRPr="003C59C1">
        <w:rPr>
          <w:rFonts w:ascii="Times New Roman" w:hAnsi="Times New Roman"/>
          <w:sz w:val="24"/>
          <w:szCs w:val="24"/>
        </w:rPr>
        <w:t>необходимо поддерживать активное социальное долголетие пожилых людей - повышать социальную активность и формировать активный социальный статус граждан старшего поколения путем проведения мероприятий по реализации социокультурных потребностей пожилых людей, развитие их интеллектуального и творческого потенциала, современных форм общения.</w:t>
      </w:r>
    </w:p>
    <w:p w:rsidR="000170D7" w:rsidRPr="003C59C1" w:rsidRDefault="006D512A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59C1">
        <w:rPr>
          <w:rFonts w:ascii="Times New Roman" w:hAnsi="Times New Roman"/>
          <w:sz w:val="24"/>
          <w:szCs w:val="24"/>
        </w:rPr>
        <w:t>П</w:t>
      </w:r>
      <w:r w:rsidR="00105231">
        <w:rPr>
          <w:rFonts w:ascii="Times New Roman" w:hAnsi="Times New Roman"/>
          <w:sz w:val="24"/>
          <w:szCs w:val="24"/>
        </w:rPr>
        <w:t>одп</w:t>
      </w:r>
      <w:r w:rsidRPr="003C59C1">
        <w:rPr>
          <w:rFonts w:ascii="Times New Roman" w:hAnsi="Times New Roman"/>
          <w:sz w:val="24"/>
          <w:szCs w:val="24"/>
        </w:rPr>
        <w:t>рограмма предусматривает деятельность по вышеуказанным направлениям.</w:t>
      </w:r>
    </w:p>
    <w:p w:rsidR="00F4212B" w:rsidRDefault="00F4212B" w:rsidP="00A70C4B">
      <w:pPr>
        <w:shd w:val="clear" w:color="auto" w:fill="FFFFFF"/>
        <w:tabs>
          <w:tab w:val="left" w:pos="1134"/>
        </w:tabs>
        <w:spacing w:after="0"/>
        <w:ind w:left="1701" w:hanging="184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40304" w:rsidRPr="000C0829" w:rsidRDefault="004F5AB9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253848" w:rsidRPr="000C0829">
        <w:rPr>
          <w:rFonts w:ascii="Times New Roman" w:hAnsi="Times New Roman"/>
          <w:b/>
          <w:sz w:val="24"/>
          <w:szCs w:val="24"/>
          <w:lang w:eastAsia="ru-RU"/>
        </w:rPr>
        <w:t>.2 Приоритеты, цели и задачи</w:t>
      </w:r>
    </w:p>
    <w:p w:rsidR="00243B37" w:rsidRPr="00A70C4B" w:rsidRDefault="007A2D0B" w:rsidP="00A70C4B">
      <w:pPr>
        <w:spacing w:after="0"/>
        <w:ind w:left="-709" w:firstLine="709"/>
        <w:jc w:val="both"/>
        <w:rPr>
          <w:rFonts w:ascii="Times New Roman" w:hAnsi="Times New Roman"/>
          <w:bCs/>
          <w:sz w:val="24"/>
          <w:szCs w:val="24"/>
        </w:rPr>
      </w:pPr>
      <w:r w:rsidRPr="000C082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="00953B25" w:rsidRPr="000C082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C082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r w:rsidR="00857284" w:rsidRPr="00A70C4B">
        <w:rPr>
          <w:rFonts w:ascii="Times New Roman" w:hAnsi="Times New Roman"/>
          <w:bCs/>
          <w:sz w:val="24"/>
          <w:szCs w:val="24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</w:t>
      </w:r>
      <w:r w:rsidR="00850A02" w:rsidRPr="00A70C4B">
        <w:rPr>
          <w:rFonts w:ascii="Times New Roman" w:hAnsi="Times New Roman"/>
          <w:bCs/>
          <w:sz w:val="24"/>
          <w:szCs w:val="24"/>
        </w:rPr>
        <w:t xml:space="preserve">м местного значения в рамках </w:t>
      </w:r>
      <w:r w:rsidR="00857284" w:rsidRPr="00A70C4B">
        <w:rPr>
          <w:rFonts w:ascii="Times New Roman" w:hAnsi="Times New Roman"/>
          <w:bCs/>
          <w:sz w:val="24"/>
          <w:szCs w:val="24"/>
        </w:rPr>
        <w:t>программы отнесены вопросы</w:t>
      </w:r>
      <w:r w:rsidR="00243B37" w:rsidRPr="00A70C4B">
        <w:rPr>
          <w:rFonts w:ascii="Times New Roman" w:hAnsi="Times New Roman"/>
          <w:bCs/>
          <w:sz w:val="24"/>
          <w:szCs w:val="24"/>
        </w:rPr>
        <w:t xml:space="preserve">: </w:t>
      </w:r>
    </w:p>
    <w:p w:rsidR="00A75BAC" w:rsidRDefault="00A75BAC" w:rsidP="00A75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243B37" w:rsidRPr="00A70C4B">
        <w:rPr>
          <w:rFonts w:ascii="Times New Roman" w:hAnsi="Times New Roman"/>
          <w:bCs/>
          <w:sz w:val="24"/>
          <w:szCs w:val="24"/>
        </w:rPr>
        <w:t>)</w:t>
      </w:r>
      <w:r w:rsidR="00243B37" w:rsidRPr="00A70C4B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eastAsiaTheme="minorHAnsi" w:hAnsi="Times New Roman"/>
          <w:sz w:val="24"/>
          <w:szCs w:val="24"/>
        </w:rPr>
        <w:t xml:space="preserve">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9" w:history="1">
        <w:r>
          <w:rPr>
            <w:rFonts w:ascii="Times New Roman" w:eastAsiaTheme="minorHAnsi" w:hAnsi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 от 24 ноября 1995 года N 181-ФЗ "О социальной защите инвалидов в Российской Федерации"</w:t>
      </w:r>
    </w:p>
    <w:p w:rsidR="00850A02" w:rsidRPr="00243B37" w:rsidRDefault="00A75BAC" w:rsidP="00A75BAC">
      <w:pPr>
        <w:spacing w:after="0"/>
        <w:ind w:left="-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2</w:t>
      </w:r>
      <w:r w:rsidR="005728EA" w:rsidRPr="00A70C4B">
        <w:rPr>
          <w:rFonts w:ascii="Times New Roman" w:hAnsi="Times New Roman"/>
          <w:bCs/>
          <w:sz w:val="24"/>
          <w:szCs w:val="24"/>
        </w:rPr>
        <w:t>)</w:t>
      </w:r>
      <w:r w:rsidR="00850A02" w:rsidRPr="00A70C4B">
        <w:rPr>
          <w:rFonts w:ascii="Times New Roman" w:hAnsi="Times New Roman"/>
          <w:bCs/>
          <w:sz w:val="24"/>
          <w:szCs w:val="24"/>
        </w:rPr>
        <w:t xml:space="preserve"> проведение культурно-массовых и спортивных мероприятий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D3649" w:rsidRPr="006D3649" w:rsidRDefault="003C59C1" w:rsidP="00A70C4B">
      <w:pPr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Подп</w:t>
      </w:r>
      <w:r w:rsidR="006D3649" w:rsidRPr="006D3649">
        <w:rPr>
          <w:rFonts w:ascii="Times New Roman" w:hAnsi="Times New Roman"/>
          <w:sz w:val="24"/>
          <w:szCs w:val="24"/>
          <w:lang w:eastAsia="ru-RU"/>
        </w:rPr>
        <w:t>рограмма направлена на реализацию социальной политики Юкаменского района в отношении граждан старшего поколения</w:t>
      </w:r>
      <w:r w:rsidR="00C14CF3">
        <w:rPr>
          <w:rFonts w:ascii="Times New Roman" w:hAnsi="Times New Roman"/>
          <w:sz w:val="24"/>
          <w:szCs w:val="24"/>
          <w:lang w:eastAsia="ru-RU"/>
        </w:rPr>
        <w:t>.</w:t>
      </w:r>
    </w:p>
    <w:p w:rsidR="006D3649" w:rsidRPr="006D3649" w:rsidRDefault="006D3649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D3649">
        <w:rPr>
          <w:rFonts w:ascii="Times New Roman" w:hAnsi="Times New Roman"/>
          <w:sz w:val="24"/>
          <w:szCs w:val="24"/>
          <w:lang w:eastAsia="ru-RU"/>
        </w:rPr>
        <w:lastRenderedPageBreak/>
        <w:t>Целями П</w:t>
      </w:r>
      <w:r w:rsidR="00C14CF3">
        <w:rPr>
          <w:rFonts w:ascii="Times New Roman" w:hAnsi="Times New Roman"/>
          <w:sz w:val="24"/>
          <w:szCs w:val="24"/>
          <w:lang w:eastAsia="ru-RU"/>
        </w:rPr>
        <w:t>одп</w:t>
      </w:r>
      <w:r w:rsidRPr="006D3649">
        <w:rPr>
          <w:rFonts w:ascii="Times New Roman" w:hAnsi="Times New Roman"/>
          <w:sz w:val="24"/>
          <w:szCs w:val="24"/>
          <w:lang w:eastAsia="ru-RU"/>
        </w:rPr>
        <w:t>рограммы являются:</w:t>
      </w:r>
    </w:p>
    <w:p w:rsidR="00A87C06" w:rsidRPr="00A87C06" w:rsidRDefault="00CC3FFA" w:rsidP="00A87C0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87C06">
        <w:rPr>
          <w:rFonts w:ascii="Times New Roman" w:hAnsi="Times New Roman"/>
          <w:sz w:val="24"/>
          <w:szCs w:val="24"/>
        </w:rPr>
        <w:t xml:space="preserve">Осуществление поддержки граждан пожилого возраста, содействие активному участию в жизни общества. </w:t>
      </w:r>
    </w:p>
    <w:p w:rsidR="006D3649" w:rsidRDefault="006D3649" w:rsidP="00A87C0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7C06">
        <w:rPr>
          <w:rFonts w:ascii="Times New Roman" w:hAnsi="Times New Roman"/>
          <w:sz w:val="24"/>
          <w:szCs w:val="24"/>
          <w:lang w:eastAsia="ru-RU"/>
        </w:rPr>
        <w:t>Повышение качества жизни пожилых людей.</w:t>
      </w:r>
    </w:p>
    <w:p w:rsidR="00A87C06" w:rsidRPr="00A87C06" w:rsidRDefault="00A87C06" w:rsidP="00A87C06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7C06">
        <w:rPr>
          <w:rFonts w:ascii="Times New Roman" w:hAnsi="Times New Roman"/>
          <w:sz w:val="24"/>
          <w:szCs w:val="24"/>
          <w:lang w:eastAsia="ru-RU"/>
        </w:rPr>
        <w:t>Поддержка активного социального долголетия пожилых людей.</w:t>
      </w:r>
    </w:p>
    <w:p w:rsidR="006D3649" w:rsidRPr="006D3649" w:rsidRDefault="006D3649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D3649">
        <w:rPr>
          <w:rFonts w:ascii="Times New Roman" w:hAnsi="Times New Roman"/>
          <w:sz w:val="24"/>
          <w:szCs w:val="24"/>
          <w:lang w:eastAsia="ru-RU"/>
        </w:rPr>
        <w:t>Основные задачи П</w:t>
      </w:r>
      <w:r w:rsidR="00C14CF3">
        <w:rPr>
          <w:rFonts w:ascii="Times New Roman" w:hAnsi="Times New Roman"/>
          <w:sz w:val="24"/>
          <w:szCs w:val="24"/>
          <w:lang w:eastAsia="ru-RU"/>
        </w:rPr>
        <w:t>одп</w:t>
      </w:r>
      <w:r w:rsidRPr="006D3649">
        <w:rPr>
          <w:rFonts w:ascii="Times New Roman" w:hAnsi="Times New Roman"/>
          <w:sz w:val="24"/>
          <w:szCs w:val="24"/>
          <w:lang w:eastAsia="ru-RU"/>
        </w:rPr>
        <w:t>рограммы:</w:t>
      </w:r>
    </w:p>
    <w:p w:rsidR="00C94BDF" w:rsidRPr="00A87C06" w:rsidRDefault="00C94BDF" w:rsidP="00A87C06">
      <w:pPr>
        <w:pStyle w:val="a4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A87C06">
        <w:rPr>
          <w:rFonts w:ascii="Times New Roman" w:hAnsi="Times New Roman"/>
          <w:sz w:val="24"/>
          <w:szCs w:val="24"/>
        </w:rPr>
        <w:t>Создание условий для сохранения жизненной активности путем реализации внутреннего потенц</w:t>
      </w:r>
      <w:r w:rsidR="00A87C06" w:rsidRPr="00A87C06">
        <w:rPr>
          <w:rFonts w:ascii="Times New Roman" w:hAnsi="Times New Roman"/>
          <w:sz w:val="24"/>
          <w:szCs w:val="24"/>
        </w:rPr>
        <w:t>иала граждан старшего поколения.</w:t>
      </w:r>
    </w:p>
    <w:p w:rsidR="00A87C06" w:rsidRPr="00A87C06" w:rsidRDefault="00A87C06" w:rsidP="00A87C06">
      <w:pPr>
        <w:pStyle w:val="a4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A87C06">
        <w:rPr>
          <w:rFonts w:ascii="Times New Roman" w:hAnsi="Times New Roman"/>
          <w:sz w:val="24"/>
          <w:szCs w:val="24"/>
        </w:rPr>
        <w:t>Организация свободного времени  досуга граждан пожилого возраста.</w:t>
      </w:r>
    </w:p>
    <w:p w:rsidR="00A87C06" w:rsidRPr="00A87C06" w:rsidRDefault="00A87C06" w:rsidP="00A87C06">
      <w:pPr>
        <w:pStyle w:val="a4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134566">
        <w:rPr>
          <w:rFonts w:ascii="Times New Roman" w:hAnsi="Times New Roman"/>
          <w:sz w:val="24"/>
          <w:szCs w:val="24"/>
        </w:rPr>
        <w:t>Решение актуальных проблем жизнеобеспечения граждан пожилого возраста.</w:t>
      </w:r>
    </w:p>
    <w:p w:rsidR="003C59C1" w:rsidRDefault="00A87C06" w:rsidP="00A87C06">
      <w:pPr>
        <w:shd w:val="clear" w:color="auto" w:fill="FFFFFF"/>
        <w:spacing w:after="0"/>
        <w:ind w:left="-709" w:firstLine="709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</w:p>
    <w:p w:rsidR="001C22E1" w:rsidRPr="000C0829" w:rsidRDefault="004F5AB9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253848" w:rsidRPr="000C0829">
        <w:rPr>
          <w:rFonts w:ascii="Times New Roman" w:hAnsi="Times New Roman"/>
          <w:b/>
          <w:sz w:val="24"/>
          <w:szCs w:val="24"/>
          <w:lang w:eastAsia="ru-RU"/>
        </w:rPr>
        <w:t xml:space="preserve">.3 </w:t>
      </w:r>
      <w:r w:rsidR="007A2D0B" w:rsidRPr="000C0829">
        <w:rPr>
          <w:rFonts w:ascii="Times New Roman" w:hAnsi="Times New Roman"/>
          <w:b/>
          <w:sz w:val="24"/>
          <w:szCs w:val="24"/>
          <w:lang w:eastAsia="ru-RU"/>
        </w:rPr>
        <w:t>Ц</w:t>
      </w:r>
      <w:r w:rsidR="00F40304" w:rsidRPr="000C0829">
        <w:rPr>
          <w:rFonts w:ascii="Times New Roman" w:hAnsi="Times New Roman"/>
          <w:b/>
          <w:sz w:val="24"/>
          <w:szCs w:val="24"/>
          <w:lang w:eastAsia="ru-RU"/>
        </w:rPr>
        <w:t>елевые показатели (индикаторы)</w:t>
      </w:r>
    </w:p>
    <w:p w:rsidR="00C14CF3" w:rsidRDefault="00253848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0829">
        <w:rPr>
          <w:rFonts w:ascii="Times New Roman" w:hAnsi="Times New Roman"/>
          <w:sz w:val="24"/>
          <w:szCs w:val="24"/>
          <w:lang w:eastAsia="ru-RU"/>
        </w:rPr>
        <w:t>В качестве целевых показателей (индик</w:t>
      </w:r>
      <w:r w:rsidR="00850A02">
        <w:rPr>
          <w:rFonts w:ascii="Times New Roman" w:hAnsi="Times New Roman"/>
          <w:sz w:val="24"/>
          <w:szCs w:val="24"/>
          <w:lang w:eastAsia="ru-RU"/>
        </w:rPr>
        <w:t xml:space="preserve">аторов) </w:t>
      </w:r>
      <w:r w:rsidR="00604204">
        <w:rPr>
          <w:rFonts w:ascii="Times New Roman" w:hAnsi="Times New Roman"/>
          <w:sz w:val="24"/>
          <w:szCs w:val="24"/>
          <w:lang w:eastAsia="ru-RU"/>
        </w:rPr>
        <w:t xml:space="preserve">программы определены: </w:t>
      </w:r>
    </w:p>
    <w:p w:rsidR="00604204" w:rsidRPr="00A70C4B" w:rsidRDefault="00604204" w:rsidP="00A70C4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0C4B">
        <w:rPr>
          <w:rFonts w:ascii="Times New Roman" w:hAnsi="Times New Roman"/>
          <w:color w:val="000000"/>
          <w:sz w:val="24"/>
          <w:szCs w:val="24"/>
          <w:lang w:eastAsia="ru-RU"/>
        </w:rPr>
        <w:t>Количество пожилых граждан</w:t>
      </w:r>
      <w:r w:rsidR="003C59C1" w:rsidRPr="00A70C4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A70C4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принявших участие в социокультурных мероприятиях.</w:t>
      </w:r>
    </w:p>
    <w:p w:rsidR="001C22E1" w:rsidRDefault="001C22E1" w:rsidP="00A70C4B">
      <w:pPr>
        <w:tabs>
          <w:tab w:val="left" w:pos="1134"/>
        </w:tabs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C0829">
        <w:rPr>
          <w:rFonts w:ascii="Times New Roman" w:hAnsi="Times New Roman"/>
          <w:sz w:val="24"/>
          <w:szCs w:val="24"/>
          <w:lang w:eastAsia="ru-RU"/>
        </w:rPr>
        <w:t xml:space="preserve">Сведения о целевых показателях и их значениях по годам реализации </w:t>
      </w:r>
      <w:r w:rsidR="003C59C1">
        <w:rPr>
          <w:rFonts w:ascii="Times New Roman" w:hAnsi="Times New Roman"/>
          <w:sz w:val="24"/>
          <w:szCs w:val="24"/>
          <w:lang w:eastAsia="ru-RU"/>
        </w:rPr>
        <w:t>подпрограммы</w:t>
      </w:r>
      <w:r w:rsidRPr="000C0829">
        <w:rPr>
          <w:rFonts w:ascii="Times New Roman" w:hAnsi="Times New Roman"/>
          <w:sz w:val="24"/>
          <w:szCs w:val="24"/>
          <w:lang w:eastAsia="ru-RU"/>
        </w:rPr>
        <w:t xml:space="preserve"> представлены в Приложен</w:t>
      </w:r>
      <w:r w:rsidR="00D134ED" w:rsidRPr="000C0829">
        <w:rPr>
          <w:rFonts w:ascii="Times New Roman" w:hAnsi="Times New Roman"/>
          <w:sz w:val="24"/>
          <w:szCs w:val="24"/>
          <w:lang w:eastAsia="ru-RU"/>
        </w:rPr>
        <w:t>ии 1 к муниципальной программе</w:t>
      </w:r>
      <w:r w:rsidR="003C59C1">
        <w:rPr>
          <w:rFonts w:ascii="Times New Roman" w:hAnsi="Times New Roman"/>
          <w:sz w:val="24"/>
          <w:szCs w:val="24"/>
          <w:lang w:eastAsia="ru-RU"/>
        </w:rPr>
        <w:t xml:space="preserve"> «Социальная поддержка населения»</w:t>
      </w:r>
      <w:r w:rsidR="00D134ED" w:rsidRPr="000C0829">
        <w:rPr>
          <w:rFonts w:ascii="Times New Roman" w:hAnsi="Times New Roman"/>
          <w:sz w:val="24"/>
          <w:szCs w:val="24"/>
          <w:lang w:eastAsia="ru-RU"/>
        </w:rPr>
        <w:t>.</w:t>
      </w:r>
    </w:p>
    <w:p w:rsidR="008012E2" w:rsidRDefault="008012E2" w:rsidP="00A70C4B">
      <w:pPr>
        <w:tabs>
          <w:tab w:val="left" w:pos="1134"/>
        </w:tabs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40304" w:rsidRPr="004F5AB9" w:rsidRDefault="00253848" w:rsidP="00A70C4B">
      <w:pPr>
        <w:pStyle w:val="a4"/>
        <w:numPr>
          <w:ilvl w:val="1"/>
          <w:numId w:val="4"/>
        </w:numPr>
        <w:shd w:val="clear" w:color="auto" w:fill="FFFFFF"/>
        <w:tabs>
          <w:tab w:val="left" w:pos="1134"/>
        </w:tabs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F5AB9">
        <w:rPr>
          <w:rFonts w:ascii="Times New Roman" w:hAnsi="Times New Roman"/>
          <w:b/>
          <w:sz w:val="24"/>
          <w:szCs w:val="24"/>
          <w:lang w:eastAsia="ru-RU"/>
        </w:rPr>
        <w:t>Сроки и этапы реализации</w:t>
      </w:r>
    </w:p>
    <w:p w:rsidR="0038214A" w:rsidRPr="00525180" w:rsidRDefault="00253848" w:rsidP="00A70C4B">
      <w:pPr>
        <w:tabs>
          <w:tab w:val="left" w:pos="1134"/>
        </w:tabs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bCs/>
          <w:sz w:val="24"/>
          <w:szCs w:val="24"/>
        </w:rPr>
      </w:pPr>
      <w:r w:rsidRPr="000C0829">
        <w:rPr>
          <w:rFonts w:ascii="Times New Roman" w:hAnsi="Times New Roman"/>
          <w:bCs/>
          <w:sz w:val="24"/>
          <w:szCs w:val="24"/>
        </w:rPr>
        <w:t>Сро</w:t>
      </w:r>
      <w:r w:rsidR="00764D8D">
        <w:rPr>
          <w:rFonts w:ascii="Times New Roman" w:hAnsi="Times New Roman"/>
          <w:bCs/>
          <w:sz w:val="24"/>
          <w:szCs w:val="24"/>
        </w:rPr>
        <w:t xml:space="preserve">к реализации </w:t>
      </w:r>
      <w:r w:rsidR="00CE2C47">
        <w:rPr>
          <w:rFonts w:ascii="Times New Roman" w:hAnsi="Times New Roman"/>
          <w:bCs/>
          <w:sz w:val="24"/>
          <w:szCs w:val="24"/>
        </w:rPr>
        <w:t>программы - 202</w:t>
      </w:r>
      <w:r w:rsidR="00CE2C47" w:rsidRPr="001074E7">
        <w:rPr>
          <w:rFonts w:ascii="Times New Roman" w:hAnsi="Times New Roman"/>
          <w:bCs/>
          <w:sz w:val="24"/>
          <w:szCs w:val="24"/>
        </w:rPr>
        <w:t>2</w:t>
      </w:r>
      <w:r w:rsidR="00764D8D">
        <w:rPr>
          <w:rFonts w:ascii="Times New Roman" w:hAnsi="Times New Roman"/>
          <w:bCs/>
          <w:sz w:val="24"/>
          <w:szCs w:val="24"/>
        </w:rPr>
        <w:t>-202</w:t>
      </w:r>
      <w:r w:rsidR="00E01A52">
        <w:rPr>
          <w:rFonts w:ascii="Times New Roman" w:hAnsi="Times New Roman"/>
          <w:bCs/>
          <w:sz w:val="24"/>
          <w:szCs w:val="24"/>
        </w:rPr>
        <w:t>5</w:t>
      </w:r>
      <w:r w:rsidR="00B630A5">
        <w:rPr>
          <w:rFonts w:ascii="Times New Roman" w:hAnsi="Times New Roman"/>
          <w:bCs/>
          <w:sz w:val="24"/>
          <w:szCs w:val="24"/>
        </w:rPr>
        <w:t xml:space="preserve"> годы. </w:t>
      </w:r>
      <w:r w:rsidR="00850A02">
        <w:rPr>
          <w:rFonts w:ascii="Times New Roman" w:hAnsi="Times New Roman"/>
          <w:bCs/>
          <w:sz w:val="24"/>
          <w:szCs w:val="24"/>
        </w:rPr>
        <w:t xml:space="preserve">Этапы реализации </w:t>
      </w:r>
      <w:r w:rsidRPr="000C0829">
        <w:rPr>
          <w:rFonts w:ascii="Times New Roman" w:hAnsi="Times New Roman"/>
          <w:bCs/>
          <w:sz w:val="24"/>
          <w:szCs w:val="24"/>
        </w:rPr>
        <w:t>программы не выделяются</w:t>
      </w:r>
      <w:r w:rsidR="00B630A5">
        <w:rPr>
          <w:rFonts w:ascii="Times New Roman" w:hAnsi="Times New Roman"/>
          <w:bCs/>
          <w:sz w:val="24"/>
          <w:szCs w:val="24"/>
        </w:rPr>
        <w:t>.</w:t>
      </w:r>
    </w:p>
    <w:p w:rsidR="00253848" w:rsidRPr="000C0829" w:rsidRDefault="004F5AB9" w:rsidP="00A70C4B">
      <w:pPr>
        <w:keepNext/>
        <w:spacing w:after="0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253848" w:rsidRPr="000C0829">
        <w:rPr>
          <w:rFonts w:ascii="Times New Roman" w:hAnsi="Times New Roman"/>
          <w:b/>
          <w:sz w:val="24"/>
          <w:szCs w:val="24"/>
        </w:rPr>
        <w:t>.5. Основные мероприятия</w:t>
      </w:r>
    </w:p>
    <w:p w:rsidR="00E16F7B" w:rsidRPr="00E16F7B" w:rsidRDefault="00E16F7B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E16F7B">
        <w:rPr>
          <w:rFonts w:ascii="Times New Roman" w:hAnsi="Times New Roman"/>
          <w:sz w:val="24"/>
          <w:szCs w:val="24"/>
        </w:rPr>
        <w:t>В результате реализации Программы будут выполнены следующие мероприятия:</w:t>
      </w:r>
    </w:p>
    <w:p w:rsidR="00A70C4B" w:rsidRPr="00A70C4B" w:rsidRDefault="00A70C4B" w:rsidP="00A70C4B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70C4B">
        <w:rPr>
          <w:rFonts w:ascii="Times New Roman" w:hAnsi="Times New Roman"/>
          <w:sz w:val="24"/>
          <w:szCs w:val="24"/>
        </w:rPr>
        <w:t>предоставление мер социальной поддержки, государственной социальной помощи, выплата социальных пособий и компенсаций:</w:t>
      </w:r>
    </w:p>
    <w:p w:rsidR="00A70C4B" w:rsidRDefault="00E87D00" w:rsidP="00A70C4B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пенсионное обеспечение</w:t>
      </w:r>
      <w:r w:rsidR="00A70C4B">
        <w:rPr>
          <w:rFonts w:ascii="Times New Roman" w:hAnsi="Times New Roman"/>
          <w:sz w:val="24"/>
          <w:szCs w:val="24"/>
        </w:rPr>
        <w:t xml:space="preserve"> муниципальных служащих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за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выслуг</w:t>
      </w:r>
      <w:proofErr w:type="gramEnd"/>
      <w:r>
        <w:rPr>
          <w:rFonts w:ascii="Times New Roman" w:hAnsi="Times New Roman"/>
          <w:sz w:val="24"/>
          <w:szCs w:val="24"/>
        </w:rPr>
        <w:t xml:space="preserve"> лет</w:t>
      </w:r>
    </w:p>
    <w:p w:rsidR="00E16F7B" w:rsidRPr="00A70C4B" w:rsidRDefault="00A70C4B" w:rsidP="00A70C4B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</w:t>
      </w:r>
      <w:r w:rsidR="00571F4D">
        <w:rPr>
          <w:rFonts w:ascii="Times New Roman" w:hAnsi="Times New Roman"/>
          <w:sz w:val="24"/>
          <w:szCs w:val="24"/>
        </w:rPr>
        <w:t xml:space="preserve">единовременных выплат гражданам, имеющим звание </w:t>
      </w:r>
      <w:r>
        <w:rPr>
          <w:rFonts w:ascii="Times New Roman" w:hAnsi="Times New Roman"/>
          <w:sz w:val="24"/>
          <w:szCs w:val="24"/>
        </w:rPr>
        <w:t xml:space="preserve">Почетный гражданин </w:t>
      </w:r>
      <w:r w:rsidR="00E87D00">
        <w:rPr>
          <w:rFonts w:ascii="Times New Roman" w:hAnsi="Times New Roman"/>
          <w:sz w:val="24"/>
          <w:szCs w:val="24"/>
        </w:rPr>
        <w:t>Юкаменского района</w:t>
      </w:r>
      <w:r w:rsidR="00E16F7B" w:rsidRPr="00A70C4B">
        <w:rPr>
          <w:rFonts w:ascii="Times New Roman" w:hAnsi="Times New Roman"/>
          <w:sz w:val="24"/>
          <w:szCs w:val="24"/>
        </w:rPr>
        <w:t xml:space="preserve"> </w:t>
      </w:r>
    </w:p>
    <w:p w:rsidR="00E16F7B" w:rsidRPr="00E16F7B" w:rsidRDefault="00332889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E16F7B" w:rsidRPr="00E16F7B">
        <w:rPr>
          <w:rFonts w:ascii="Times New Roman" w:hAnsi="Times New Roman"/>
          <w:sz w:val="24"/>
          <w:szCs w:val="24"/>
        </w:rPr>
        <w:t>. проведение мероприятий, направленных на формирование здорового образа жизни пожилых людей.</w:t>
      </w:r>
    </w:p>
    <w:p w:rsidR="00E16F7B" w:rsidRPr="00E16F7B" w:rsidRDefault="00332889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16F7B" w:rsidRPr="00E16F7B">
        <w:rPr>
          <w:rFonts w:ascii="Times New Roman" w:hAnsi="Times New Roman"/>
          <w:sz w:val="24"/>
          <w:szCs w:val="24"/>
        </w:rPr>
        <w:t xml:space="preserve">. </w:t>
      </w:r>
      <w:r w:rsidR="00F4212B">
        <w:rPr>
          <w:rFonts w:ascii="Times New Roman" w:hAnsi="Times New Roman"/>
          <w:sz w:val="24"/>
          <w:szCs w:val="24"/>
        </w:rPr>
        <w:t>п</w:t>
      </w:r>
      <w:r w:rsidR="00E16F7B" w:rsidRPr="00E16F7B">
        <w:rPr>
          <w:rFonts w:ascii="Times New Roman" w:hAnsi="Times New Roman"/>
          <w:sz w:val="24"/>
          <w:szCs w:val="24"/>
        </w:rPr>
        <w:t>роведение групповых занятий по лечебной физкультуре с гражданами пожилого возраста.</w:t>
      </w:r>
    </w:p>
    <w:p w:rsidR="00E16F7B" w:rsidRPr="00E16F7B" w:rsidRDefault="00332889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16F7B" w:rsidRPr="00E16F7B">
        <w:rPr>
          <w:rFonts w:ascii="Times New Roman" w:hAnsi="Times New Roman"/>
          <w:sz w:val="24"/>
          <w:szCs w:val="24"/>
        </w:rPr>
        <w:t>. проведение мероприятий, направленных на формирование активного социального статуса граждан пожилого возраста и поддержку их активного социального долголетия:</w:t>
      </w:r>
    </w:p>
    <w:p w:rsidR="00E16F7B" w:rsidRPr="00E16F7B" w:rsidRDefault="00E16F7B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E16F7B">
        <w:rPr>
          <w:rFonts w:ascii="Times New Roman" w:hAnsi="Times New Roman"/>
          <w:sz w:val="24"/>
          <w:szCs w:val="24"/>
        </w:rPr>
        <w:t>- чествование ветеранов Великой Отечественной войны в связи с Днем Победы и другими памятными датами.</w:t>
      </w:r>
    </w:p>
    <w:p w:rsidR="00E16F7B" w:rsidRPr="00E16F7B" w:rsidRDefault="00E16F7B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E16F7B">
        <w:rPr>
          <w:rFonts w:ascii="Times New Roman" w:hAnsi="Times New Roman"/>
          <w:sz w:val="24"/>
          <w:szCs w:val="24"/>
        </w:rPr>
        <w:t>- чествование пожилых людей в связи с международным Днем пожилых людей, долгожителей Юкаменского района, «Золотых юбиляров», активистов ветеранского движения;</w:t>
      </w:r>
    </w:p>
    <w:p w:rsidR="008012E2" w:rsidRDefault="00E16F7B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E16F7B">
        <w:rPr>
          <w:rFonts w:ascii="Times New Roman" w:hAnsi="Times New Roman"/>
          <w:sz w:val="24"/>
          <w:szCs w:val="24"/>
        </w:rPr>
        <w:t xml:space="preserve"> - проведение районных мероприятий, реализующих социокультурные потребности пожилых людей, в 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6F7B">
        <w:rPr>
          <w:rFonts w:ascii="Times New Roman" w:hAnsi="Times New Roman"/>
          <w:sz w:val="24"/>
          <w:szCs w:val="24"/>
        </w:rPr>
        <w:t>ч. районная выставка фоторабот ветеранов "Мир глазами ветерана", районный фестиваль прикладного и художественного творчества ветеранов "Руками мастеров" и др.</w:t>
      </w:r>
    </w:p>
    <w:p w:rsidR="00DB0159" w:rsidRPr="00770AAB" w:rsidRDefault="002B2317" w:rsidP="00A70C4B">
      <w:pPr>
        <w:pStyle w:val="a4"/>
        <w:numPr>
          <w:ilvl w:val="1"/>
          <w:numId w:val="3"/>
        </w:numPr>
        <w:shd w:val="clear" w:color="auto" w:fill="FFFFFF"/>
        <w:tabs>
          <w:tab w:val="left" w:pos="1134"/>
        </w:tabs>
        <w:spacing w:after="0"/>
        <w:ind w:left="-709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70AAB">
        <w:rPr>
          <w:rFonts w:ascii="Times New Roman" w:hAnsi="Times New Roman"/>
          <w:b/>
          <w:sz w:val="24"/>
          <w:szCs w:val="24"/>
          <w:lang w:eastAsia="ru-RU"/>
        </w:rPr>
        <w:t>М</w:t>
      </w:r>
      <w:r w:rsidR="00F40304" w:rsidRPr="00770AAB">
        <w:rPr>
          <w:rFonts w:ascii="Times New Roman" w:hAnsi="Times New Roman"/>
          <w:b/>
          <w:sz w:val="24"/>
          <w:szCs w:val="24"/>
          <w:lang w:eastAsia="ru-RU"/>
        </w:rPr>
        <w:t>е</w:t>
      </w:r>
      <w:r w:rsidRPr="00770AAB">
        <w:rPr>
          <w:rFonts w:ascii="Times New Roman" w:hAnsi="Times New Roman"/>
          <w:b/>
          <w:sz w:val="24"/>
          <w:szCs w:val="24"/>
          <w:lang w:eastAsia="ru-RU"/>
        </w:rPr>
        <w:t>ры муниципального регулирования</w:t>
      </w:r>
    </w:p>
    <w:p w:rsidR="008F2A7C" w:rsidRPr="008F2A7C" w:rsidRDefault="00850A02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Реализация </w:t>
      </w:r>
      <w:r w:rsidR="00A70C4B">
        <w:rPr>
          <w:rFonts w:ascii="Times New Roman" w:hAnsi="Times New Roman"/>
          <w:sz w:val="24"/>
          <w:szCs w:val="24"/>
          <w:lang w:eastAsia="ru-RU"/>
        </w:rPr>
        <w:t xml:space="preserve">мероприятий </w:t>
      </w:r>
      <w:r w:rsidR="00C14CF3">
        <w:rPr>
          <w:rFonts w:ascii="Times New Roman" w:hAnsi="Times New Roman"/>
          <w:sz w:val="24"/>
          <w:szCs w:val="24"/>
          <w:lang w:eastAsia="ru-RU"/>
        </w:rPr>
        <w:t>п</w:t>
      </w:r>
      <w:r w:rsidR="008F2A7C" w:rsidRPr="008F2A7C">
        <w:rPr>
          <w:rFonts w:ascii="Times New Roman" w:hAnsi="Times New Roman"/>
          <w:sz w:val="24"/>
          <w:szCs w:val="24"/>
          <w:lang w:eastAsia="ru-RU"/>
        </w:rPr>
        <w:t xml:space="preserve">рограммы </w:t>
      </w:r>
      <w:r w:rsidR="00F4212B">
        <w:rPr>
          <w:rFonts w:ascii="Times New Roman" w:hAnsi="Times New Roman"/>
          <w:sz w:val="24"/>
          <w:szCs w:val="24"/>
          <w:lang w:eastAsia="ru-RU"/>
        </w:rPr>
        <w:t xml:space="preserve">обеспечивается </w:t>
      </w:r>
      <w:r w:rsidR="00A70C4B">
        <w:rPr>
          <w:rFonts w:ascii="Times New Roman" w:hAnsi="Times New Roman"/>
          <w:sz w:val="24"/>
          <w:szCs w:val="24"/>
          <w:lang w:eastAsia="ru-RU"/>
        </w:rPr>
        <w:t xml:space="preserve">администрацией Юкаменского района, а также </w:t>
      </w:r>
      <w:r>
        <w:rPr>
          <w:rFonts w:ascii="Times New Roman" w:hAnsi="Times New Roman"/>
          <w:sz w:val="24"/>
          <w:szCs w:val="24"/>
          <w:lang w:eastAsia="ru-RU"/>
        </w:rPr>
        <w:t>КУ «Центр выплат</w:t>
      </w:r>
      <w:r w:rsidR="008F2A7C" w:rsidRPr="008F2A7C">
        <w:rPr>
          <w:rFonts w:ascii="Times New Roman" w:hAnsi="Times New Roman"/>
          <w:sz w:val="24"/>
          <w:szCs w:val="24"/>
          <w:lang w:eastAsia="ru-RU"/>
        </w:rPr>
        <w:t xml:space="preserve"> в Юкаменском районе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="00C14CF3">
        <w:rPr>
          <w:rFonts w:ascii="Times New Roman" w:hAnsi="Times New Roman"/>
          <w:sz w:val="24"/>
          <w:szCs w:val="24"/>
          <w:lang w:eastAsia="ru-RU"/>
        </w:rPr>
        <w:t>.</w:t>
      </w:r>
    </w:p>
    <w:p w:rsidR="00DB7950" w:rsidRDefault="00DB7950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F2A7C" w:rsidRDefault="00850A02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В реализации данной </w:t>
      </w:r>
      <w:r w:rsidR="00E01A52">
        <w:rPr>
          <w:rFonts w:ascii="Times New Roman" w:hAnsi="Times New Roman"/>
          <w:sz w:val="24"/>
          <w:szCs w:val="24"/>
          <w:lang w:eastAsia="ru-RU"/>
        </w:rPr>
        <w:t>п</w:t>
      </w:r>
      <w:r w:rsidR="008F2A7C" w:rsidRPr="008F2A7C">
        <w:rPr>
          <w:rFonts w:ascii="Times New Roman" w:hAnsi="Times New Roman"/>
          <w:sz w:val="24"/>
          <w:szCs w:val="24"/>
          <w:lang w:eastAsia="ru-RU"/>
        </w:rPr>
        <w:t xml:space="preserve">рограммы предполагается задействовать </w:t>
      </w:r>
      <w:r w:rsidR="00A70C4B">
        <w:rPr>
          <w:rFonts w:ascii="Times New Roman" w:hAnsi="Times New Roman"/>
          <w:sz w:val="24"/>
          <w:szCs w:val="24"/>
          <w:lang w:eastAsia="ru-RU"/>
        </w:rPr>
        <w:t xml:space="preserve">при необходимости </w:t>
      </w:r>
      <w:r w:rsidR="008F2A7C" w:rsidRPr="008F2A7C">
        <w:rPr>
          <w:rFonts w:ascii="Times New Roman" w:hAnsi="Times New Roman"/>
          <w:sz w:val="24"/>
          <w:szCs w:val="24"/>
          <w:lang w:eastAsia="ru-RU"/>
        </w:rPr>
        <w:t>бюджетное учреждение социального обслуживания Удмуртской Республики «Комплексный центр социального обслуживания населения Юкаменского района», Отдел ЗАГС Администрации М</w:t>
      </w:r>
      <w:r w:rsidR="00216A6A">
        <w:rPr>
          <w:rFonts w:ascii="Times New Roman" w:hAnsi="Times New Roman"/>
          <w:sz w:val="24"/>
          <w:szCs w:val="24"/>
          <w:lang w:eastAsia="ru-RU"/>
        </w:rPr>
        <w:t>О «</w:t>
      </w:r>
      <w:proofErr w:type="spellStart"/>
      <w:r w:rsidR="00216A6A">
        <w:rPr>
          <w:rFonts w:ascii="Times New Roman" w:hAnsi="Times New Roman"/>
          <w:sz w:val="24"/>
          <w:szCs w:val="24"/>
          <w:lang w:eastAsia="ru-RU"/>
        </w:rPr>
        <w:t>Юкаменский</w:t>
      </w:r>
      <w:proofErr w:type="spellEnd"/>
      <w:r w:rsidR="00216A6A">
        <w:rPr>
          <w:rFonts w:ascii="Times New Roman" w:hAnsi="Times New Roman"/>
          <w:sz w:val="24"/>
          <w:szCs w:val="24"/>
          <w:lang w:eastAsia="ru-RU"/>
        </w:rPr>
        <w:t xml:space="preserve"> район»,</w:t>
      </w:r>
      <w:r w:rsidR="00571F4D">
        <w:rPr>
          <w:rFonts w:ascii="Times New Roman" w:hAnsi="Times New Roman"/>
          <w:sz w:val="24"/>
          <w:szCs w:val="24"/>
          <w:lang w:eastAsia="ru-RU"/>
        </w:rPr>
        <w:t xml:space="preserve"> Управление т</w:t>
      </w:r>
      <w:r w:rsidR="000F1AE1">
        <w:rPr>
          <w:rFonts w:ascii="Times New Roman" w:hAnsi="Times New Roman"/>
          <w:sz w:val="24"/>
          <w:szCs w:val="24"/>
          <w:lang w:eastAsia="ru-RU"/>
        </w:rPr>
        <w:t>ерритори</w:t>
      </w:r>
      <w:r w:rsidR="00571F4D">
        <w:rPr>
          <w:rFonts w:ascii="Times New Roman" w:hAnsi="Times New Roman"/>
          <w:sz w:val="24"/>
          <w:szCs w:val="24"/>
          <w:lang w:eastAsia="ru-RU"/>
        </w:rPr>
        <w:t>ального развития А</w:t>
      </w:r>
      <w:r w:rsidR="00F4212B">
        <w:rPr>
          <w:rFonts w:ascii="Times New Roman" w:hAnsi="Times New Roman"/>
          <w:sz w:val="24"/>
          <w:szCs w:val="24"/>
          <w:lang w:eastAsia="ru-RU"/>
        </w:rPr>
        <w:t>дминистрации</w:t>
      </w:r>
      <w:r w:rsidR="000F1AE1">
        <w:rPr>
          <w:rFonts w:ascii="Times New Roman" w:hAnsi="Times New Roman"/>
          <w:sz w:val="24"/>
          <w:szCs w:val="24"/>
          <w:lang w:eastAsia="ru-RU"/>
        </w:rPr>
        <w:t>,</w:t>
      </w:r>
      <w:r w:rsidR="00E01A52">
        <w:rPr>
          <w:rFonts w:ascii="Times New Roman" w:hAnsi="Times New Roman"/>
          <w:sz w:val="24"/>
          <w:szCs w:val="24"/>
          <w:lang w:eastAsia="ru-RU"/>
        </w:rPr>
        <w:t xml:space="preserve"> районный Совет ветеранов,</w:t>
      </w:r>
      <w:r w:rsidR="000F1AE1">
        <w:rPr>
          <w:rFonts w:ascii="Times New Roman" w:hAnsi="Times New Roman"/>
          <w:sz w:val="24"/>
          <w:szCs w:val="24"/>
          <w:lang w:eastAsia="ru-RU"/>
        </w:rPr>
        <w:t xml:space="preserve"> войны, труда и правоохранительных органов, </w:t>
      </w:r>
      <w:r w:rsidR="00E01A52">
        <w:rPr>
          <w:rFonts w:ascii="Times New Roman" w:hAnsi="Times New Roman"/>
          <w:sz w:val="24"/>
          <w:szCs w:val="24"/>
          <w:lang w:eastAsia="ru-RU"/>
        </w:rPr>
        <w:t xml:space="preserve"> р</w:t>
      </w:r>
      <w:r w:rsidR="008F2A7C" w:rsidRPr="008F2A7C">
        <w:rPr>
          <w:rFonts w:ascii="Times New Roman" w:hAnsi="Times New Roman"/>
          <w:sz w:val="24"/>
          <w:szCs w:val="24"/>
          <w:lang w:eastAsia="ru-RU"/>
        </w:rPr>
        <w:t>айонное Общество инвалидов.</w:t>
      </w:r>
    </w:p>
    <w:p w:rsidR="00940B0A" w:rsidRDefault="00E87D00" w:rsidP="00940B0A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В соответствии с </w:t>
      </w:r>
      <w:r w:rsidR="00A94593">
        <w:rPr>
          <w:rFonts w:ascii="Times New Roman" w:hAnsi="Times New Roman"/>
          <w:sz w:val="24"/>
          <w:szCs w:val="24"/>
          <w:lang w:eastAsia="ru-RU"/>
        </w:rPr>
        <w:t xml:space="preserve">Федеральным </w:t>
      </w:r>
      <w:r w:rsidR="00285941">
        <w:rPr>
          <w:rFonts w:ascii="Times New Roman" w:hAnsi="Times New Roman"/>
          <w:sz w:val="24"/>
          <w:szCs w:val="24"/>
          <w:lang w:eastAsia="ru-RU"/>
        </w:rPr>
        <w:t xml:space="preserve">Законом от </w:t>
      </w:r>
      <w:r w:rsidR="00A94593">
        <w:rPr>
          <w:rFonts w:ascii="Times New Roman" w:hAnsi="Times New Roman"/>
          <w:sz w:val="24"/>
          <w:szCs w:val="24"/>
          <w:lang w:eastAsia="ru-RU"/>
        </w:rPr>
        <w:t>02.03.2007 года № 25-</w:t>
      </w:r>
      <w:r w:rsidR="00A94593">
        <w:rPr>
          <w:rFonts w:ascii="Times New Roman" w:hAnsi="Times New Roman"/>
          <w:caps/>
          <w:sz w:val="24"/>
          <w:szCs w:val="24"/>
          <w:lang w:eastAsia="ru-RU"/>
        </w:rPr>
        <w:t xml:space="preserve">ФЗ «О </w:t>
      </w:r>
      <w:r w:rsidR="00A94593">
        <w:rPr>
          <w:rFonts w:ascii="Times New Roman" w:hAnsi="Times New Roman"/>
          <w:sz w:val="24"/>
          <w:szCs w:val="24"/>
          <w:lang w:eastAsia="ru-RU"/>
        </w:rPr>
        <w:t xml:space="preserve">муниципальной службе в Российской Федерации» </w:t>
      </w:r>
      <w:r w:rsidR="00940B0A">
        <w:rPr>
          <w:rFonts w:ascii="Times New Roman" w:hAnsi="Times New Roman"/>
          <w:sz w:val="24"/>
          <w:szCs w:val="24"/>
          <w:lang w:eastAsia="ru-RU"/>
        </w:rPr>
        <w:t xml:space="preserve">и Законом Удмуртской Республики от 20.03.2008 года № 10-РЗ «О муниципальной службе в Удмуртской Республике» муниципальным служащим за выслугу лет предусмотрено дополнительное пенсионное обеспечение в виде выплаты пенсии, </w:t>
      </w:r>
      <w:r w:rsidR="00940B0A">
        <w:rPr>
          <w:rFonts w:ascii="Times New Roman" w:eastAsiaTheme="minorHAnsi" w:hAnsi="Times New Roman"/>
          <w:sz w:val="24"/>
          <w:szCs w:val="24"/>
        </w:rPr>
        <w:t xml:space="preserve">порядок и условия получения которой определяются решением представительного органа муниципального образования в соответствии с условиями и нормами, </w:t>
      </w:r>
      <w:r w:rsidR="00940B0A">
        <w:rPr>
          <w:rFonts w:ascii="Times New Roman" w:eastAsiaTheme="minorHAnsi" w:hAnsi="Times New Roman"/>
          <w:sz w:val="24"/>
          <w:szCs w:val="24"/>
        </w:rPr>
        <w:t>установленными</w:t>
      </w:r>
      <w:proofErr w:type="gramEnd"/>
      <w:r w:rsidR="00940B0A">
        <w:rPr>
          <w:rFonts w:ascii="Times New Roman" w:eastAsiaTheme="minorHAnsi" w:hAnsi="Times New Roman"/>
          <w:sz w:val="24"/>
          <w:szCs w:val="24"/>
        </w:rPr>
        <w:t xml:space="preserve"> настоящим Законами</w:t>
      </w:r>
      <w:r w:rsidR="00940B0A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gramStart"/>
      <w:r w:rsidR="00940B0A">
        <w:rPr>
          <w:rFonts w:ascii="Times New Roman" w:eastAsiaTheme="minorHAnsi" w:hAnsi="Times New Roman"/>
          <w:sz w:val="24"/>
          <w:szCs w:val="24"/>
        </w:rPr>
        <w:t>предоставляемая</w:t>
      </w:r>
      <w:proofErr w:type="gramEnd"/>
      <w:r w:rsidR="00940B0A">
        <w:rPr>
          <w:rFonts w:ascii="Times New Roman" w:eastAsiaTheme="minorHAnsi" w:hAnsi="Times New Roman"/>
          <w:sz w:val="24"/>
          <w:szCs w:val="24"/>
        </w:rPr>
        <w:t xml:space="preserve"> гражданам в целях компенсации им заработка (дохода) при достижении установленной законом выслуги при выходе на страховую пенсию по старости (инвалидности).</w:t>
      </w:r>
    </w:p>
    <w:p w:rsidR="00940B0A" w:rsidRDefault="00940B0A" w:rsidP="00940B0A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В соответствии с </w:t>
      </w:r>
      <w:r w:rsidR="004F57EA">
        <w:rPr>
          <w:rFonts w:ascii="Times New Roman" w:eastAsiaTheme="minorHAnsi" w:hAnsi="Times New Roman"/>
          <w:sz w:val="24"/>
          <w:szCs w:val="24"/>
        </w:rPr>
        <w:t xml:space="preserve">принятым Решением Совета депутатов муниципального образования «Муниципальный округ </w:t>
      </w:r>
      <w:proofErr w:type="spellStart"/>
      <w:r w:rsidR="004F57EA">
        <w:rPr>
          <w:rFonts w:ascii="Times New Roman" w:eastAsiaTheme="minorHAnsi" w:hAnsi="Times New Roman"/>
          <w:sz w:val="24"/>
          <w:szCs w:val="24"/>
        </w:rPr>
        <w:t>Юкаменский</w:t>
      </w:r>
      <w:proofErr w:type="spellEnd"/>
      <w:r w:rsidR="004F57EA">
        <w:rPr>
          <w:rFonts w:ascii="Times New Roman" w:eastAsiaTheme="minorHAnsi" w:hAnsi="Times New Roman"/>
          <w:sz w:val="24"/>
          <w:szCs w:val="24"/>
        </w:rPr>
        <w:t xml:space="preserve"> район Удмуртской Республике» от 17.02.2022 года № 104 «Об утверждении Положения о порядке присвоения почетного звания «Почетный гражданин Юкаменского района» </w:t>
      </w:r>
      <w:r w:rsidR="00DB7B1C">
        <w:rPr>
          <w:rFonts w:ascii="Times New Roman" w:eastAsiaTheme="minorHAnsi" w:hAnsi="Times New Roman"/>
          <w:sz w:val="24"/>
          <w:szCs w:val="24"/>
        </w:rPr>
        <w:t>в целях признания особых выдающихся заслуг граждан перед муниципальным образованием и поощрения иной деятельности, направленной на пользу развития Юкаменского района, из бюджета</w:t>
      </w:r>
      <w:r w:rsidR="004F57EA">
        <w:rPr>
          <w:rFonts w:ascii="Times New Roman" w:eastAsiaTheme="minorHAnsi" w:hAnsi="Times New Roman"/>
          <w:sz w:val="24"/>
          <w:szCs w:val="24"/>
        </w:rPr>
        <w:t xml:space="preserve"> муниципального образования </w:t>
      </w:r>
      <w:r w:rsidR="00DB7B1C">
        <w:rPr>
          <w:rFonts w:ascii="Times New Roman" w:eastAsiaTheme="minorHAnsi" w:hAnsi="Times New Roman"/>
          <w:sz w:val="24"/>
          <w:szCs w:val="24"/>
        </w:rPr>
        <w:t xml:space="preserve">«Муниципальный округ </w:t>
      </w:r>
      <w:proofErr w:type="spellStart"/>
      <w:r w:rsidR="00DB7B1C">
        <w:rPr>
          <w:rFonts w:ascii="Times New Roman" w:eastAsiaTheme="minorHAnsi" w:hAnsi="Times New Roman"/>
          <w:sz w:val="24"/>
          <w:szCs w:val="24"/>
        </w:rPr>
        <w:t>Юкаменский</w:t>
      </w:r>
      <w:proofErr w:type="spellEnd"/>
      <w:r w:rsidR="00DB7B1C">
        <w:rPr>
          <w:rFonts w:ascii="Times New Roman" w:eastAsiaTheme="minorHAnsi" w:hAnsi="Times New Roman"/>
          <w:sz w:val="24"/>
          <w:szCs w:val="24"/>
        </w:rPr>
        <w:t xml:space="preserve"> район Удмуртской</w:t>
      </w:r>
      <w:proofErr w:type="gramEnd"/>
      <w:r w:rsidR="00DB7B1C">
        <w:rPr>
          <w:rFonts w:ascii="Times New Roman" w:eastAsiaTheme="minorHAnsi" w:hAnsi="Times New Roman"/>
          <w:sz w:val="24"/>
          <w:szCs w:val="24"/>
        </w:rPr>
        <w:t xml:space="preserve"> Республике» </w:t>
      </w:r>
      <w:r w:rsidR="00DB7B1C">
        <w:rPr>
          <w:rFonts w:ascii="Times New Roman" w:eastAsiaTheme="minorHAnsi" w:hAnsi="Times New Roman"/>
          <w:sz w:val="24"/>
          <w:szCs w:val="24"/>
        </w:rPr>
        <w:t>лицам, удостоенным званиям «Почетный гражданин», производятся еди</w:t>
      </w:r>
      <w:bookmarkStart w:id="0" w:name="_GoBack"/>
      <w:bookmarkEnd w:id="0"/>
      <w:r w:rsidR="00DB7B1C">
        <w:rPr>
          <w:rFonts w:ascii="Times New Roman" w:eastAsiaTheme="minorHAnsi" w:hAnsi="Times New Roman"/>
          <w:sz w:val="24"/>
          <w:szCs w:val="24"/>
        </w:rPr>
        <w:t xml:space="preserve">новременные денежные </w:t>
      </w:r>
      <w:r w:rsidR="00DB7B1C">
        <w:rPr>
          <w:rFonts w:ascii="Times New Roman" w:eastAsiaTheme="minorHAnsi" w:hAnsi="Times New Roman"/>
          <w:sz w:val="24"/>
          <w:szCs w:val="24"/>
        </w:rPr>
        <w:t>выплаты</w:t>
      </w:r>
      <w:r w:rsidR="00DB7B1C">
        <w:rPr>
          <w:rFonts w:ascii="Times New Roman" w:eastAsiaTheme="minorHAnsi" w:hAnsi="Times New Roman"/>
          <w:sz w:val="24"/>
          <w:szCs w:val="24"/>
        </w:rPr>
        <w:t xml:space="preserve"> один раз в год.</w:t>
      </w:r>
    </w:p>
    <w:p w:rsidR="00E87D00" w:rsidRPr="00A94593" w:rsidRDefault="00E87D00" w:rsidP="00E87D00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B51179" w:rsidRPr="00363972" w:rsidRDefault="004F5AB9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C14CF3">
        <w:rPr>
          <w:rFonts w:ascii="Times New Roman" w:hAnsi="Times New Roman"/>
          <w:b/>
          <w:sz w:val="24"/>
          <w:szCs w:val="24"/>
          <w:lang w:eastAsia="ru-RU"/>
        </w:rPr>
        <w:t>.7</w:t>
      </w:r>
      <w:r w:rsidR="00B51179" w:rsidRPr="00363972">
        <w:rPr>
          <w:rFonts w:ascii="Times New Roman" w:hAnsi="Times New Roman"/>
          <w:b/>
          <w:sz w:val="24"/>
          <w:szCs w:val="24"/>
          <w:lang w:eastAsia="ru-RU"/>
        </w:rPr>
        <w:t xml:space="preserve"> В</w:t>
      </w:r>
      <w:r w:rsidR="00F40304" w:rsidRPr="00363972">
        <w:rPr>
          <w:rFonts w:ascii="Times New Roman" w:hAnsi="Times New Roman"/>
          <w:b/>
          <w:sz w:val="24"/>
          <w:szCs w:val="24"/>
          <w:lang w:eastAsia="ru-RU"/>
        </w:rPr>
        <w:t>заимодействие с органами государственной власти и местного самоуправления,</w:t>
      </w:r>
    </w:p>
    <w:p w:rsidR="00F40304" w:rsidRPr="000C0829" w:rsidRDefault="00B51179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63972">
        <w:rPr>
          <w:rFonts w:ascii="Times New Roman" w:hAnsi="Times New Roman"/>
          <w:b/>
          <w:sz w:val="24"/>
          <w:szCs w:val="24"/>
          <w:lang w:eastAsia="ru-RU"/>
        </w:rPr>
        <w:t>организациями и гражданами</w:t>
      </w:r>
    </w:p>
    <w:p w:rsidR="00781B04" w:rsidRPr="00781B04" w:rsidRDefault="00850A02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рамках </w:t>
      </w:r>
      <w:r w:rsidR="00781B04" w:rsidRPr="00781B04">
        <w:rPr>
          <w:rFonts w:ascii="Times New Roman" w:hAnsi="Times New Roman"/>
          <w:sz w:val="24"/>
          <w:szCs w:val="24"/>
          <w:lang w:eastAsia="ru-RU"/>
        </w:rPr>
        <w:t>программы осуществляется взаимоде</w:t>
      </w:r>
      <w:r w:rsidR="000C07E0">
        <w:rPr>
          <w:rFonts w:ascii="Times New Roman" w:hAnsi="Times New Roman"/>
          <w:sz w:val="24"/>
          <w:szCs w:val="24"/>
          <w:lang w:eastAsia="ru-RU"/>
        </w:rPr>
        <w:t xml:space="preserve">йствие с Министерством </w:t>
      </w:r>
      <w:r w:rsidR="00E01A52">
        <w:rPr>
          <w:rFonts w:ascii="Times New Roman" w:hAnsi="Times New Roman"/>
          <w:sz w:val="24"/>
          <w:szCs w:val="24"/>
          <w:lang w:eastAsia="ru-RU"/>
        </w:rPr>
        <w:t>социальной политики и труда</w:t>
      </w:r>
      <w:r w:rsidR="00781B04" w:rsidRPr="00781B04">
        <w:rPr>
          <w:rFonts w:ascii="Times New Roman" w:hAnsi="Times New Roman"/>
          <w:sz w:val="24"/>
          <w:szCs w:val="24"/>
          <w:lang w:eastAsia="ru-RU"/>
        </w:rPr>
        <w:t xml:space="preserve"> Удмуртской Республики</w:t>
      </w:r>
      <w:r w:rsidR="000C07E0">
        <w:rPr>
          <w:rFonts w:ascii="Times New Roman" w:hAnsi="Times New Roman"/>
          <w:sz w:val="24"/>
          <w:szCs w:val="24"/>
          <w:lang w:eastAsia="ru-RU"/>
        </w:rPr>
        <w:t>.</w:t>
      </w:r>
      <w:r w:rsidR="00781B04" w:rsidRPr="00781B0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F3B25" w:rsidRPr="002F3B25" w:rsidRDefault="000F1AE1" w:rsidP="00A70C4B">
      <w:pPr>
        <w:keepNext/>
        <w:spacing w:after="0"/>
        <w:ind w:left="-709" w:firstLine="709"/>
        <w:jc w:val="both"/>
        <w:outlineLvl w:val="0"/>
        <w:rPr>
          <w:rFonts w:ascii="Times New Roman" w:hAnsi="Times New Roman"/>
          <w:sz w:val="24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>КУ «Центр выплат  по Юкаменскому району» ведет работу</w:t>
      </w:r>
      <w:r w:rsidR="00346F7C">
        <w:rPr>
          <w:rFonts w:ascii="Times New Roman" w:hAnsi="Times New Roman"/>
          <w:sz w:val="24"/>
          <w:szCs w:val="20"/>
          <w:lang w:eastAsia="ru-RU"/>
        </w:rPr>
        <w:t xml:space="preserve"> по постановке на</w:t>
      </w:r>
      <w:r w:rsidR="002F3B25" w:rsidRPr="002F3B25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346F7C">
        <w:rPr>
          <w:rFonts w:ascii="Times New Roman" w:hAnsi="Times New Roman"/>
          <w:sz w:val="24"/>
          <w:szCs w:val="20"/>
          <w:lang w:eastAsia="ru-RU"/>
        </w:rPr>
        <w:t>учет</w:t>
      </w:r>
      <w:r w:rsidR="002F3B25" w:rsidRPr="002F3B25">
        <w:rPr>
          <w:rFonts w:ascii="Times New Roman" w:hAnsi="Times New Roman"/>
          <w:sz w:val="24"/>
          <w:szCs w:val="20"/>
          <w:lang w:eastAsia="ru-RU"/>
        </w:rPr>
        <w:t xml:space="preserve"> населения</w:t>
      </w:r>
      <w:r w:rsidR="00271259">
        <w:rPr>
          <w:rFonts w:ascii="Times New Roman" w:hAnsi="Times New Roman"/>
          <w:sz w:val="24"/>
          <w:szCs w:val="20"/>
          <w:lang w:eastAsia="ru-RU"/>
        </w:rPr>
        <w:t>, имеющего</w:t>
      </w:r>
      <w:r w:rsidR="002F3B25" w:rsidRPr="002F3B25">
        <w:rPr>
          <w:rFonts w:ascii="Times New Roman" w:hAnsi="Times New Roman"/>
          <w:sz w:val="24"/>
          <w:szCs w:val="20"/>
          <w:lang w:eastAsia="ru-RU"/>
        </w:rPr>
        <w:t xml:space="preserve"> право на все виды пособий, в соответствии с законодательством</w:t>
      </w:r>
      <w:r w:rsidR="00271259">
        <w:rPr>
          <w:rFonts w:ascii="Times New Roman" w:hAnsi="Times New Roman"/>
          <w:sz w:val="24"/>
          <w:szCs w:val="20"/>
          <w:lang w:eastAsia="ru-RU"/>
        </w:rPr>
        <w:t>.</w:t>
      </w:r>
      <w:r w:rsidR="002F3B25" w:rsidRPr="002F3B25">
        <w:rPr>
          <w:rFonts w:ascii="Times New Roman" w:hAnsi="Times New Roman"/>
          <w:sz w:val="24"/>
          <w:szCs w:val="20"/>
          <w:lang w:eastAsia="ru-RU"/>
        </w:rPr>
        <w:t xml:space="preserve"> </w:t>
      </w:r>
    </w:p>
    <w:p w:rsidR="00C2611D" w:rsidRDefault="00CA1BF1" w:rsidP="00A70C4B">
      <w:pPr>
        <w:spacing w:after="0"/>
        <w:ind w:left="-709" w:firstLine="709"/>
        <w:jc w:val="both"/>
        <w:rPr>
          <w:rFonts w:ascii="Times New Roman" w:hAnsi="Times New Roman"/>
          <w:sz w:val="24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 xml:space="preserve">КУ «Центр выплат </w:t>
      </w:r>
      <w:r w:rsidR="00C2611D">
        <w:rPr>
          <w:rFonts w:ascii="Times New Roman" w:hAnsi="Times New Roman"/>
          <w:sz w:val="24"/>
          <w:szCs w:val="20"/>
          <w:lang w:eastAsia="ru-RU"/>
        </w:rPr>
        <w:t xml:space="preserve"> ведется</w:t>
      </w:r>
      <w:r w:rsidR="002F3B25" w:rsidRPr="002F3B25">
        <w:rPr>
          <w:rFonts w:ascii="Times New Roman" w:hAnsi="Times New Roman"/>
          <w:sz w:val="24"/>
          <w:szCs w:val="20"/>
          <w:lang w:eastAsia="ru-RU"/>
        </w:rPr>
        <w:t xml:space="preserve"> работа по реализации постановления Правительства УР от 01.09.2009 года №</w:t>
      </w:r>
      <w:r w:rsidR="00F4212B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2F3B25" w:rsidRPr="002F3B25">
        <w:rPr>
          <w:rFonts w:ascii="Times New Roman" w:hAnsi="Times New Roman"/>
          <w:sz w:val="24"/>
          <w:szCs w:val="20"/>
          <w:lang w:eastAsia="ru-RU"/>
        </w:rPr>
        <w:t xml:space="preserve">256 «О порядке предоставления ежемесячной денежной компенсации расходов на оплату жилого помещения и коммунальных услуг отдельным категориям граждан, проживающим в УР». </w:t>
      </w:r>
    </w:p>
    <w:p w:rsidR="002F3B25" w:rsidRPr="002F3B25" w:rsidRDefault="002F3B25" w:rsidP="00A70C4B">
      <w:pPr>
        <w:spacing w:after="0"/>
        <w:ind w:left="-709" w:firstLine="709"/>
        <w:jc w:val="both"/>
        <w:rPr>
          <w:rFonts w:ascii="Times New Roman" w:hAnsi="Times New Roman"/>
          <w:sz w:val="24"/>
          <w:szCs w:val="20"/>
          <w:lang w:eastAsia="ru-RU"/>
        </w:rPr>
      </w:pPr>
      <w:r w:rsidRPr="002F3B25">
        <w:rPr>
          <w:rFonts w:ascii="Times New Roman" w:hAnsi="Times New Roman"/>
          <w:sz w:val="24"/>
          <w:szCs w:val="20"/>
          <w:lang w:eastAsia="ru-RU"/>
        </w:rPr>
        <w:t>В цел</w:t>
      </w:r>
      <w:r w:rsidR="000F1AE1">
        <w:rPr>
          <w:rFonts w:ascii="Times New Roman" w:hAnsi="Times New Roman"/>
          <w:sz w:val="24"/>
          <w:szCs w:val="20"/>
          <w:lang w:eastAsia="ru-RU"/>
        </w:rPr>
        <w:t xml:space="preserve">ях </w:t>
      </w:r>
      <w:proofErr w:type="gramStart"/>
      <w:r w:rsidR="000F1AE1">
        <w:rPr>
          <w:rFonts w:ascii="Times New Roman" w:hAnsi="Times New Roman"/>
          <w:sz w:val="24"/>
          <w:szCs w:val="20"/>
          <w:lang w:eastAsia="ru-RU"/>
        </w:rPr>
        <w:t xml:space="preserve">реализации </w:t>
      </w:r>
      <w:r w:rsidRPr="002F3B25">
        <w:rPr>
          <w:rFonts w:ascii="Times New Roman" w:hAnsi="Times New Roman"/>
          <w:sz w:val="24"/>
          <w:szCs w:val="20"/>
          <w:lang w:eastAsia="ru-RU"/>
        </w:rPr>
        <w:t>приказа министерства социальной защиты населения</w:t>
      </w:r>
      <w:proofErr w:type="gramEnd"/>
      <w:r w:rsidRPr="002F3B25">
        <w:rPr>
          <w:rFonts w:ascii="Times New Roman" w:hAnsi="Times New Roman"/>
          <w:sz w:val="24"/>
          <w:szCs w:val="20"/>
          <w:lang w:eastAsia="ru-RU"/>
        </w:rPr>
        <w:t xml:space="preserve"> УР</w:t>
      </w:r>
      <w:r w:rsidR="00C2611D">
        <w:rPr>
          <w:rFonts w:ascii="Times New Roman" w:hAnsi="Times New Roman"/>
          <w:sz w:val="24"/>
          <w:szCs w:val="20"/>
          <w:lang w:eastAsia="ru-RU"/>
        </w:rPr>
        <w:t xml:space="preserve"> оказывается</w:t>
      </w:r>
      <w:r w:rsidRPr="002F3B25">
        <w:rPr>
          <w:rFonts w:ascii="Times New Roman" w:hAnsi="Times New Roman"/>
          <w:sz w:val="24"/>
          <w:szCs w:val="20"/>
          <w:lang w:eastAsia="ru-RU"/>
        </w:rPr>
        <w:t xml:space="preserve"> материальная помощь пенсионерам, инвалидам, малоимущим семьям</w:t>
      </w:r>
      <w:r w:rsidR="00C2611D">
        <w:rPr>
          <w:rFonts w:ascii="Times New Roman" w:hAnsi="Times New Roman"/>
          <w:sz w:val="24"/>
          <w:szCs w:val="20"/>
          <w:lang w:eastAsia="ru-RU"/>
        </w:rPr>
        <w:t>.</w:t>
      </w:r>
      <w:r w:rsidRPr="002F3B25">
        <w:rPr>
          <w:rFonts w:ascii="Times New Roman" w:hAnsi="Times New Roman"/>
          <w:sz w:val="24"/>
          <w:szCs w:val="20"/>
          <w:lang w:eastAsia="ru-RU"/>
        </w:rPr>
        <w:t xml:space="preserve"> С января</w:t>
      </w:r>
      <w:r w:rsidR="00C2611D">
        <w:rPr>
          <w:rFonts w:ascii="Times New Roman" w:hAnsi="Times New Roman"/>
          <w:sz w:val="24"/>
          <w:szCs w:val="20"/>
          <w:lang w:eastAsia="ru-RU"/>
        </w:rPr>
        <w:t xml:space="preserve"> 2014 г.</w:t>
      </w:r>
      <w:r w:rsidRPr="002F3B25">
        <w:rPr>
          <w:rFonts w:ascii="Times New Roman" w:hAnsi="Times New Roman"/>
          <w:sz w:val="24"/>
          <w:szCs w:val="20"/>
          <w:lang w:eastAsia="ru-RU"/>
        </w:rPr>
        <w:t xml:space="preserve"> начата работа по предоставлению государственной социальной помощи на основании социального контракта.</w:t>
      </w:r>
    </w:p>
    <w:p w:rsidR="00C2611D" w:rsidRDefault="00C2611D" w:rsidP="00A70C4B">
      <w:pPr>
        <w:spacing w:after="0"/>
        <w:ind w:left="-709" w:firstLine="709"/>
        <w:jc w:val="both"/>
        <w:rPr>
          <w:rFonts w:ascii="Times New Roman" w:hAnsi="Times New Roman"/>
          <w:sz w:val="24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>О</w:t>
      </w:r>
      <w:r w:rsidRPr="00C2611D">
        <w:rPr>
          <w:rFonts w:ascii="Times New Roman" w:hAnsi="Times New Roman"/>
          <w:sz w:val="24"/>
          <w:szCs w:val="20"/>
          <w:lang w:eastAsia="ru-RU"/>
        </w:rPr>
        <w:t xml:space="preserve">дно из направлений деятельности Отдела </w:t>
      </w:r>
      <w:r>
        <w:rPr>
          <w:rFonts w:ascii="Times New Roman" w:hAnsi="Times New Roman"/>
          <w:sz w:val="24"/>
          <w:szCs w:val="20"/>
          <w:lang w:eastAsia="ru-RU"/>
        </w:rPr>
        <w:t xml:space="preserve">- </w:t>
      </w:r>
      <w:proofErr w:type="gramStart"/>
      <w:r>
        <w:rPr>
          <w:rFonts w:ascii="Times New Roman" w:hAnsi="Times New Roman"/>
          <w:sz w:val="24"/>
          <w:szCs w:val="20"/>
          <w:lang w:eastAsia="ru-RU"/>
        </w:rPr>
        <w:t>к</w:t>
      </w:r>
      <w:r w:rsidR="002F3B25" w:rsidRPr="002F3B25">
        <w:rPr>
          <w:rFonts w:ascii="Times New Roman" w:hAnsi="Times New Roman"/>
          <w:sz w:val="24"/>
          <w:szCs w:val="20"/>
          <w:lang w:eastAsia="ru-RU"/>
        </w:rPr>
        <w:t>онтроль за</w:t>
      </w:r>
      <w:proofErr w:type="gramEnd"/>
      <w:r w:rsidR="002F3B25" w:rsidRPr="002F3B25">
        <w:rPr>
          <w:rFonts w:ascii="Times New Roman" w:hAnsi="Times New Roman"/>
          <w:sz w:val="24"/>
          <w:szCs w:val="20"/>
          <w:lang w:eastAsia="ru-RU"/>
        </w:rPr>
        <w:t xml:space="preserve"> реализацией индивидуальных программ инвалидов</w:t>
      </w:r>
      <w:r>
        <w:rPr>
          <w:rFonts w:ascii="Times New Roman" w:hAnsi="Times New Roman"/>
          <w:sz w:val="24"/>
          <w:szCs w:val="20"/>
          <w:lang w:eastAsia="ru-RU"/>
        </w:rPr>
        <w:t>.</w:t>
      </w:r>
      <w:r w:rsidR="002F3B25" w:rsidRPr="002F3B25">
        <w:rPr>
          <w:rFonts w:ascii="Times New Roman" w:hAnsi="Times New Roman"/>
          <w:sz w:val="24"/>
          <w:szCs w:val="20"/>
          <w:lang w:eastAsia="ru-RU"/>
        </w:rPr>
        <w:t xml:space="preserve"> </w:t>
      </w:r>
    </w:p>
    <w:p w:rsidR="002F3B25" w:rsidRPr="002F3B25" w:rsidRDefault="00C2611D" w:rsidP="00A70C4B">
      <w:pPr>
        <w:spacing w:after="0"/>
        <w:ind w:left="-709" w:firstLine="709"/>
        <w:jc w:val="both"/>
        <w:rPr>
          <w:rFonts w:ascii="Times New Roman" w:hAnsi="Times New Roman"/>
          <w:vanish/>
          <w:sz w:val="24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>Выполняются мероприятия в</w:t>
      </w:r>
      <w:r w:rsidR="002F3B25" w:rsidRPr="002F3B25">
        <w:rPr>
          <w:rFonts w:ascii="Times New Roman" w:hAnsi="Times New Roman"/>
          <w:sz w:val="24"/>
          <w:szCs w:val="20"/>
          <w:lang w:eastAsia="ru-RU"/>
        </w:rPr>
        <w:t xml:space="preserve"> рамках выполнения Соглашения между Министерством здравоохранения и социального развития </w:t>
      </w:r>
      <w:r w:rsidR="002F3B25" w:rsidRPr="002F3B25">
        <w:rPr>
          <w:rFonts w:ascii="Times New Roman" w:hAnsi="Times New Roman"/>
          <w:vanish/>
          <w:sz w:val="24"/>
          <w:szCs w:val="20"/>
          <w:lang w:eastAsia="ru-RU"/>
        </w:rPr>
        <w:t>ф</w:t>
      </w:r>
    </w:p>
    <w:p w:rsidR="002F3B25" w:rsidRDefault="002F3B25" w:rsidP="00A70C4B">
      <w:pPr>
        <w:spacing w:after="0"/>
        <w:ind w:left="-709" w:firstLine="709"/>
        <w:jc w:val="both"/>
        <w:rPr>
          <w:rFonts w:ascii="Times New Roman" w:hAnsi="Times New Roman"/>
          <w:sz w:val="24"/>
          <w:szCs w:val="20"/>
          <w:lang w:eastAsia="ru-RU"/>
        </w:rPr>
      </w:pPr>
      <w:proofErr w:type="gramStart"/>
      <w:r w:rsidRPr="002F3B25">
        <w:rPr>
          <w:rFonts w:ascii="Times New Roman" w:hAnsi="Times New Roman"/>
          <w:sz w:val="24"/>
          <w:szCs w:val="20"/>
          <w:lang w:eastAsia="ru-RU"/>
        </w:rPr>
        <w:t>РФ и Правительством УР о передаче части полномочий РФ по предоставлению мер социальной защиты инвалидам и отдельным категориям граждан из числа ветеранов, а также по оказанию ГСП в виде социальных услуг по предоставлению при наличии медицинских показаний путевок на санаторно-курортное лечение, осуществляемое в целях профилактики основных заболеваний, и бесплатного проезда на междугороднем транспорте к месту лечения и обратно</w:t>
      </w:r>
      <w:r w:rsidR="00C2611D">
        <w:rPr>
          <w:rFonts w:ascii="Times New Roman" w:hAnsi="Times New Roman"/>
          <w:sz w:val="24"/>
          <w:szCs w:val="20"/>
          <w:lang w:eastAsia="ru-RU"/>
        </w:rPr>
        <w:t>.</w:t>
      </w:r>
      <w:r w:rsidRPr="002F3B25">
        <w:rPr>
          <w:rFonts w:ascii="Times New Roman" w:hAnsi="Times New Roman"/>
          <w:sz w:val="24"/>
          <w:szCs w:val="20"/>
          <w:lang w:eastAsia="ru-RU"/>
        </w:rPr>
        <w:t xml:space="preserve"> </w:t>
      </w:r>
      <w:proofErr w:type="gramEnd"/>
    </w:p>
    <w:p w:rsidR="00A70C4B" w:rsidRPr="002F3B25" w:rsidRDefault="00A70C4B" w:rsidP="00A70C4B">
      <w:pPr>
        <w:spacing w:after="0"/>
        <w:ind w:left="-709" w:firstLine="709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0C0829" w:rsidRPr="000C0829" w:rsidRDefault="004F5AB9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2</w:t>
      </w:r>
      <w:r w:rsidR="000430A0">
        <w:rPr>
          <w:rFonts w:ascii="Times New Roman" w:hAnsi="Times New Roman"/>
          <w:b/>
          <w:sz w:val="24"/>
          <w:szCs w:val="24"/>
          <w:lang w:eastAsia="ru-RU"/>
        </w:rPr>
        <w:t>.8</w:t>
      </w:r>
      <w:r w:rsidR="00B51179" w:rsidRPr="000C0829">
        <w:rPr>
          <w:rFonts w:ascii="Times New Roman" w:hAnsi="Times New Roman"/>
          <w:b/>
          <w:sz w:val="24"/>
          <w:szCs w:val="24"/>
          <w:lang w:eastAsia="ru-RU"/>
        </w:rPr>
        <w:t xml:space="preserve"> Ресурсное обеспечение</w:t>
      </w:r>
    </w:p>
    <w:p w:rsidR="00CC6E22" w:rsidRDefault="009B2255" w:rsidP="00A70C4B">
      <w:pPr>
        <w:pStyle w:val="ConsPlusNormal"/>
        <w:spacing w:line="276" w:lineRule="auto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</w:t>
      </w:r>
      <w:r w:rsidR="00850A02">
        <w:rPr>
          <w:rFonts w:ascii="Times New Roman" w:hAnsi="Times New Roman"/>
          <w:sz w:val="24"/>
          <w:szCs w:val="24"/>
        </w:rPr>
        <w:t xml:space="preserve">рование мероприятий в рамках </w:t>
      </w:r>
      <w:r>
        <w:rPr>
          <w:rFonts w:ascii="Times New Roman" w:hAnsi="Times New Roman"/>
          <w:sz w:val="24"/>
          <w:szCs w:val="24"/>
        </w:rPr>
        <w:t>программы осуществляется за счет средств непрограммного направления деятельности в части проведения праздников и мероприятий</w:t>
      </w:r>
      <w:r w:rsidR="00CC6E22">
        <w:rPr>
          <w:rFonts w:ascii="Times New Roman" w:hAnsi="Times New Roman"/>
          <w:sz w:val="24"/>
          <w:szCs w:val="24"/>
        </w:rPr>
        <w:t>, а также за счет средств бюджета муниципального образования «</w:t>
      </w:r>
      <w:proofErr w:type="spellStart"/>
      <w:r w:rsidR="00CC6E22">
        <w:rPr>
          <w:rFonts w:ascii="Times New Roman" w:hAnsi="Times New Roman"/>
          <w:sz w:val="24"/>
          <w:szCs w:val="24"/>
        </w:rPr>
        <w:t>Юкаменский</w:t>
      </w:r>
      <w:proofErr w:type="spellEnd"/>
      <w:r w:rsidR="00CC6E22">
        <w:rPr>
          <w:rFonts w:ascii="Times New Roman" w:hAnsi="Times New Roman"/>
          <w:sz w:val="24"/>
          <w:szCs w:val="24"/>
        </w:rPr>
        <w:t xml:space="preserve"> район». </w:t>
      </w:r>
    </w:p>
    <w:p w:rsidR="00CC6E22" w:rsidRPr="00E26D5F" w:rsidRDefault="00CC6E22" w:rsidP="00A70C4B">
      <w:pPr>
        <w:pStyle w:val="ConsPlusNormal"/>
        <w:spacing w:line="276" w:lineRule="auto"/>
        <w:ind w:left="-709"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E26D5F">
        <w:rPr>
          <w:rFonts w:ascii="Times New Roman" w:hAnsi="Times New Roman"/>
          <w:sz w:val="24"/>
          <w:szCs w:val="24"/>
        </w:rPr>
        <w:t>Общий о</w:t>
      </w:r>
      <w:r w:rsidRPr="00E26D5F">
        <w:rPr>
          <w:rFonts w:ascii="Times New Roman" w:eastAsiaTheme="minorEastAsia" w:hAnsi="Times New Roman"/>
          <w:sz w:val="24"/>
          <w:szCs w:val="24"/>
        </w:rPr>
        <w:t xml:space="preserve">бъём финансирования подпрограммы составит </w:t>
      </w:r>
      <w:r w:rsidR="008012E2" w:rsidRPr="00A70C4B">
        <w:rPr>
          <w:rFonts w:ascii="Times New Roman" w:eastAsiaTheme="minorEastAsia" w:hAnsi="Times New Roman"/>
          <w:sz w:val="24"/>
          <w:szCs w:val="24"/>
        </w:rPr>
        <w:t>6233,00</w:t>
      </w:r>
      <w:r w:rsidRPr="00A70C4B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E26D5F">
        <w:rPr>
          <w:rFonts w:ascii="Times New Roman" w:eastAsiaTheme="minorEastAsia" w:hAnsi="Times New Roman"/>
          <w:sz w:val="24"/>
          <w:szCs w:val="24"/>
        </w:rPr>
        <w:t>тыс. рублей, в том числе:</w:t>
      </w:r>
    </w:p>
    <w:p w:rsidR="00E26D5F" w:rsidRPr="00A70C4B" w:rsidRDefault="00E26D5F" w:rsidP="00A70C4B">
      <w:pPr>
        <w:tabs>
          <w:tab w:val="left" w:pos="720"/>
        </w:tabs>
        <w:snapToGri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0C4B">
        <w:rPr>
          <w:rFonts w:ascii="Times New Roman" w:hAnsi="Times New Roman"/>
          <w:sz w:val="24"/>
          <w:szCs w:val="24"/>
          <w:lang w:eastAsia="ru-RU"/>
        </w:rPr>
        <w:t>в 2022</w:t>
      </w:r>
      <w:r w:rsidR="00CC6E22" w:rsidRPr="00A70C4B">
        <w:rPr>
          <w:rFonts w:ascii="Times New Roman" w:hAnsi="Times New Roman"/>
          <w:sz w:val="24"/>
          <w:szCs w:val="24"/>
          <w:lang w:eastAsia="ru-RU"/>
        </w:rPr>
        <w:t xml:space="preserve"> году – </w:t>
      </w:r>
      <w:r w:rsidR="008D0CCE" w:rsidRPr="00A70C4B">
        <w:rPr>
          <w:rFonts w:ascii="Times New Roman" w:hAnsi="Times New Roman"/>
          <w:sz w:val="24"/>
          <w:szCs w:val="24"/>
          <w:lang w:eastAsia="ru-RU"/>
        </w:rPr>
        <w:t>15</w:t>
      </w:r>
      <w:r w:rsidR="00A70C4B" w:rsidRPr="00A70C4B">
        <w:rPr>
          <w:rFonts w:ascii="Times New Roman" w:hAnsi="Times New Roman"/>
          <w:sz w:val="24"/>
          <w:szCs w:val="24"/>
          <w:lang w:eastAsia="ru-RU"/>
        </w:rPr>
        <w:t>57</w:t>
      </w:r>
      <w:r w:rsidR="00FA51AF" w:rsidRPr="00A70C4B">
        <w:rPr>
          <w:rFonts w:ascii="Times New Roman" w:hAnsi="Times New Roman"/>
          <w:sz w:val="24"/>
          <w:szCs w:val="24"/>
          <w:lang w:eastAsia="ru-RU"/>
        </w:rPr>
        <w:t>,00</w:t>
      </w:r>
      <w:r w:rsidRPr="00A70C4B">
        <w:rPr>
          <w:rFonts w:ascii="Times New Roman" w:hAnsi="Times New Roman"/>
          <w:sz w:val="24"/>
          <w:szCs w:val="24"/>
          <w:lang w:eastAsia="ru-RU"/>
        </w:rPr>
        <w:t xml:space="preserve"> тыс. рублей;</w:t>
      </w:r>
    </w:p>
    <w:p w:rsidR="00E26D5F" w:rsidRPr="00A70C4B" w:rsidRDefault="00E26D5F" w:rsidP="00A70C4B">
      <w:pPr>
        <w:tabs>
          <w:tab w:val="left" w:pos="720"/>
        </w:tabs>
        <w:snapToGri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0C4B">
        <w:rPr>
          <w:rFonts w:ascii="Times New Roman" w:hAnsi="Times New Roman"/>
          <w:sz w:val="24"/>
          <w:szCs w:val="24"/>
          <w:lang w:eastAsia="ru-RU"/>
        </w:rPr>
        <w:t>в 2023</w:t>
      </w:r>
      <w:r w:rsidR="00CC6E22" w:rsidRPr="00A70C4B">
        <w:rPr>
          <w:rFonts w:ascii="Times New Roman" w:hAnsi="Times New Roman"/>
          <w:sz w:val="24"/>
          <w:szCs w:val="24"/>
          <w:lang w:eastAsia="ru-RU"/>
        </w:rPr>
        <w:t xml:space="preserve"> году – </w:t>
      </w:r>
      <w:r w:rsidR="00A70C4B" w:rsidRPr="00A70C4B">
        <w:rPr>
          <w:rFonts w:ascii="Times New Roman" w:hAnsi="Times New Roman"/>
          <w:sz w:val="24"/>
          <w:szCs w:val="24"/>
          <w:lang w:eastAsia="ru-RU"/>
        </w:rPr>
        <w:t>1558</w:t>
      </w:r>
      <w:r w:rsidRPr="00A70C4B">
        <w:rPr>
          <w:rFonts w:ascii="Times New Roman" w:hAnsi="Times New Roman"/>
          <w:sz w:val="24"/>
          <w:szCs w:val="24"/>
          <w:lang w:eastAsia="ru-RU"/>
        </w:rPr>
        <w:t>,00 тыс. рублей;</w:t>
      </w:r>
    </w:p>
    <w:p w:rsidR="00CC6E22" w:rsidRPr="00A70C4B" w:rsidRDefault="00E26D5F" w:rsidP="00A70C4B">
      <w:pPr>
        <w:tabs>
          <w:tab w:val="left" w:pos="720"/>
        </w:tabs>
        <w:snapToGri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0C4B">
        <w:rPr>
          <w:rFonts w:ascii="Times New Roman" w:hAnsi="Times New Roman"/>
          <w:sz w:val="24"/>
          <w:szCs w:val="24"/>
          <w:lang w:eastAsia="ru-RU"/>
        </w:rPr>
        <w:t>в 2024</w:t>
      </w:r>
      <w:r w:rsidR="00CC6E22" w:rsidRPr="00A70C4B">
        <w:rPr>
          <w:rFonts w:ascii="Times New Roman" w:hAnsi="Times New Roman"/>
          <w:sz w:val="24"/>
          <w:szCs w:val="24"/>
          <w:lang w:eastAsia="ru-RU"/>
        </w:rPr>
        <w:t xml:space="preserve"> году –</w:t>
      </w:r>
      <w:r w:rsidR="00A64B7A" w:rsidRPr="00A70C4B">
        <w:rPr>
          <w:rFonts w:ascii="Times New Roman" w:hAnsi="Times New Roman"/>
          <w:sz w:val="24"/>
          <w:szCs w:val="24"/>
          <w:lang w:eastAsia="ru-RU"/>
        </w:rPr>
        <w:t xml:space="preserve"> 1559</w:t>
      </w:r>
      <w:r w:rsidR="00764D8D" w:rsidRPr="00A70C4B">
        <w:rPr>
          <w:rFonts w:ascii="Times New Roman" w:hAnsi="Times New Roman"/>
          <w:sz w:val="24"/>
          <w:szCs w:val="24"/>
          <w:lang w:eastAsia="ru-RU"/>
        </w:rPr>
        <w:t>,00</w:t>
      </w:r>
      <w:r w:rsidR="00CC6E22" w:rsidRPr="00A70C4B">
        <w:rPr>
          <w:rFonts w:ascii="Times New Roman" w:hAnsi="Times New Roman"/>
          <w:sz w:val="24"/>
          <w:szCs w:val="24"/>
          <w:lang w:eastAsia="ru-RU"/>
        </w:rPr>
        <w:t xml:space="preserve"> тыс. рублей;</w:t>
      </w:r>
    </w:p>
    <w:p w:rsidR="00CC6E22" w:rsidRPr="00A70C4B" w:rsidRDefault="00E26D5F" w:rsidP="00A70C4B">
      <w:pPr>
        <w:tabs>
          <w:tab w:val="left" w:pos="720"/>
        </w:tabs>
        <w:snapToGri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0C4B">
        <w:rPr>
          <w:rFonts w:ascii="Times New Roman" w:hAnsi="Times New Roman"/>
          <w:sz w:val="24"/>
          <w:szCs w:val="24"/>
          <w:lang w:eastAsia="ru-RU"/>
        </w:rPr>
        <w:t>в 2025</w:t>
      </w:r>
      <w:r w:rsidR="00CC6E22" w:rsidRPr="00A70C4B">
        <w:rPr>
          <w:rFonts w:ascii="Times New Roman" w:hAnsi="Times New Roman"/>
          <w:sz w:val="24"/>
          <w:szCs w:val="24"/>
          <w:lang w:eastAsia="ru-RU"/>
        </w:rPr>
        <w:t xml:space="preserve"> году – </w:t>
      </w:r>
      <w:r w:rsidR="00A64B7A" w:rsidRPr="00A70C4B">
        <w:rPr>
          <w:rFonts w:ascii="Times New Roman" w:hAnsi="Times New Roman"/>
          <w:sz w:val="24"/>
          <w:szCs w:val="24"/>
          <w:lang w:eastAsia="ru-RU"/>
        </w:rPr>
        <w:t>1559</w:t>
      </w:r>
      <w:r w:rsidR="00764D8D" w:rsidRPr="00A70C4B">
        <w:rPr>
          <w:rFonts w:ascii="Times New Roman" w:hAnsi="Times New Roman"/>
          <w:sz w:val="24"/>
          <w:szCs w:val="24"/>
          <w:lang w:eastAsia="ru-RU"/>
        </w:rPr>
        <w:t>,00</w:t>
      </w:r>
      <w:r w:rsidRPr="00A70C4B">
        <w:rPr>
          <w:rFonts w:ascii="Times New Roman" w:hAnsi="Times New Roman"/>
          <w:sz w:val="24"/>
          <w:szCs w:val="24"/>
          <w:lang w:eastAsia="ru-RU"/>
        </w:rPr>
        <w:t xml:space="preserve"> тыс. рублей.</w:t>
      </w:r>
    </w:p>
    <w:p w:rsidR="00B51179" w:rsidRDefault="00B51179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51179" w:rsidRPr="000C0829" w:rsidRDefault="004F5AB9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0430A0">
        <w:rPr>
          <w:rFonts w:ascii="Times New Roman" w:hAnsi="Times New Roman"/>
          <w:b/>
          <w:sz w:val="24"/>
          <w:szCs w:val="24"/>
          <w:lang w:eastAsia="ru-RU"/>
        </w:rPr>
        <w:t>.9</w:t>
      </w:r>
      <w:r w:rsidR="00B51179" w:rsidRPr="000C0829">
        <w:rPr>
          <w:rFonts w:ascii="Times New Roman" w:hAnsi="Times New Roman"/>
          <w:b/>
          <w:sz w:val="24"/>
          <w:szCs w:val="24"/>
          <w:lang w:eastAsia="ru-RU"/>
        </w:rPr>
        <w:t xml:space="preserve"> Р</w:t>
      </w:r>
      <w:r w:rsidR="00F40304" w:rsidRPr="000C0829">
        <w:rPr>
          <w:rFonts w:ascii="Times New Roman" w:hAnsi="Times New Roman"/>
          <w:b/>
          <w:sz w:val="24"/>
          <w:szCs w:val="24"/>
          <w:lang w:eastAsia="ru-RU"/>
        </w:rPr>
        <w:t>ис</w:t>
      </w:r>
      <w:r w:rsidR="00DE0A6D">
        <w:rPr>
          <w:rFonts w:ascii="Times New Roman" w:hAnsi="Times New Roman"/>
          <w:b/>
          <w:sz w:val="24"/>
          <w:szCs w:val="24"/>
          <w:lang w:eastAsia="ru-RU"/>
        </w:rPr>
        <w:t>ки и меры по управлению рисками</w:t>
      </w:r>
    </w:p>
    <w:p w:rsidR="00F6423B" w:rsidRPr="00F6423B" w:rsidRDefault="00F6423B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F6423B">
        <w:rPr>
          <w:rFonts w:ascii="Times New Roman" w:hAnsi="Times New Roman" w:cs="Calibri"/>
          <w:sz w:val="24"/>
          <w:szCs w:val="24"/>
          <w:lang w:eastAsia="ru-RU"/>
        </w:rPr>
        <w:t>Основным внешним фактором, негативно влияющим на реализацию Программы, может явиться отсутствие (неполное) финансирование Программы из средств бюджетов.</w:t>
      </w:r>
    </w:p>
    <w:p w:rsidR="00F6423B" w:rsidRDefault="00F6423B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F6423B">
        <w:rPr>
          <w:rFonts w:ascii="Times New Roman" w:hAnsi="Times New Roman" w:cs="Calibri"/>
          <w:sz w:val="24"/>
          <w:szCs w:val="24"/>
          <w:lang w:eastAsia="ru-RU"/>
        </w:rPr>
        <w:t>В качестве механизмов минимизации негативного влияния внешнего фактора предполагается оперативное реагирование на изменение финансирования Программы в части разработки и принятия соответствующих нормативных правовых актов Юкаменского района.</w:t>
      </w:r>
    </w:p>
    <w:p w:rsidR="00105231" w:rsidRPr="00F6423B" w:rsidRDefault="00105231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 w:cs="Calibri"/>
          <w:sz w:val="24"/>
          <w:szCs w:val="24"/>
          <w:lang w:eastAsia="ru-RU"/>
        </w:rPr>
      </w:pPr>
    </w:p>
    <w:p w:rsidR="00F40304" w:rsidRPr="000C0829" w:rsidRDefault="004F5AB9" w:rsidP="00A70C4B">
      <w:pPr>
        <w:shd w:val="clear" w:color="auto" w:fill="FFFFFF"/>
        <w:tabs>
          <w:tab w:val="left" w:pos="1134"/>
        </w:tabs>
        <w:spacing w:after="0"/>
        <w:ind w:left="-709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0430A0">
        <w:rPr>
          <w:rFonts w:ascii="Times New Roman" w:hAnsi="Times New Roman"/>
          <w:b/>
          <w:sz w:val="24"/>
          <w:szCs w:val="24"/>
          <w:lang w:eastAsia="ru-RU"/>
        </w:rPr>
        <w:t>.10</w:t>
      </w:r>
      <w:r w:rsidR="00B51179" w:rsidRPr="000C0829">
        <w:rPr>
          <w:rFonts w:ascii="Times New Roman" w:hAnsi="Times New Roman"/>
          <w:b/>
          <w:sz w:val="24"/>
          <w:szCs w:val="24"/>
          <w:lang w:eastAsia="ru-RU"/>
        </w:rPr>
        <w:t xml:space="preserve"> К</w:t>
      </w:r>
      <w:r w:rsidR="00F40304" w:rsidRPr="000C0829">
        <w:rPr>
          <w:rFonts w:ascii="Times New Roman" w:hAnsi="Times New Roman"/>
          <w:b/>
          <w:sz w:val="24"/>
          <w:szCs w:val="24"/>
          <w:lang w:eastAsia="ru-RU"/>
        </w:rPr>
        <w:t>онечные ре</w:t>
      </w:r>
      <w:r w:rsidR="00B51179" w:rsidRPr="000C0829">
        <w:rPr>
          <w:rFonts w:ascii="Times New Roman" w:hAnsi="Times New Roman"/>
          <w:b/>
          <w:sz w:val="24"/>
          <w:szCs w:val="24"/>
          <w:lang w:eastAsia="ru-RU"/>
        </w:rPr>
        <w:t>зультаты и оценка эффективности</w:t>
      </w:r>
    </w:p>
    <w:p w:rsidR="009D5785" w:rsidRPr="009D5785" w:rsidRDefault="009D5785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5785">
        <w:rPr>
          <w:rFonts w:ascii="Times New Roman" w:hAnsi="Times New Roman"/>
          <w:sz w:val="24"/>
          <w:szCs w:val="24"/>
          <w:lang w:eastAsia="ru-RU"/>
        </w:rPr>
        <w:t>Реализация Программы позволит повысить качество жизни пожилых людей Юкаменского района, увеличить количество граждан старшего поколения, получивших поддержку в решении социально-бытовых проблем, повысить социальную активность пожилых людей путем привлечения их к районным общественно и социально значимым мероприятиям - увеличить количество участников общественно и социально значимых мероприятий.</w:t>
      </w:r>
    </w:p>
    <w:p w:rsidR="009D5785" w:rsidRPr="009D5785" w:rsidRDefault="009D5785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5785">
        <w:rPr>
          <w:rFonts w:ascii="Times New Roman" w:hAnsi="Times New Roman"/>
          <w:sz w:val="24"/>
          <w:szCs w:val="24"/>
          <w:lang w:eastAsia="ru-RU"/>
        </w:rPr>
        <w:t xml:space="preserve">Целью Программы является увеличение количества граждан пожилого возраста и поддержание этого количества граждан для участия в районных, </w:t>
      </w:r>
      <w:r w:rsidR="00E13753">
        <w:rPr>
          <w:rFonts w:ascii="Times New Roman" w:hAnsi="Times New Roman"/>
          <w:sz w:val="24"/>
          <w:szCs w:val="24"/>
          <w:lang w:eastAsia="ru-RU"/>
        </w:rPr>
        <w:t>республиканских</w:t>
      </w:r>
      <w:r w:rsidRPr="009D5785">
        <w:rPr>
          <w:rFonts w:ascii="Times New Roman" w:hAnsi="Times New Roman"/>
          <w:sz w:val="24"/>
          <w:szCs w:val="24"/>
          <w:lang w:eastAsia="ru-RU"/>
        </w:rPr>
        <w:t xml:space="preserve"> и общественно значимых мероприятиях с целью поддержки их активного социального долголетия.</w:t>
      </w:r>
    </w:p>
    <w:p w:rsidR="009D5785" w:rsidRPr="009D5785" w:rsidRDefault="009D5785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5785">
        <w:rPr>
          <w:rFonts w:ascii="Times New Roman" w:hAnsi="Times New Roman"/>
          <w:sz w:val="24"/>
          <w:szCs w:val="24"/>
          <w:lang w:eastAsia="ru-RU"/>
        </w:rPr>
        <w:t>В результате реализации программных мероприятий будут достигнуты поставленные цели и решены задачи программы.</w:t>
      </w:r>
    </w:p>
    <w:p w:rsidR="008C7539" w:rsidRDefault="009D5785" w:rsidP="00A70C4B">
      <w:pPr>
        <w:autoSpaceDE w:val="0"/>
        <w:autoSpaceDN w:val="0"/>
        <w:adjustRightInd w:val="0"/>
        <w:spacing w:after="0"/>
        <w:ind w:left="-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5785">
        <w:rPr>
          <w:rFonts w:ascii="Times New Roman" w:hAnsi="Times New Roman"/>
          <w:sz w:val="24"/>
          <w:szCs w:val="24"/>
          <w:lang w:eastAsia="ru-RU"/>
        </w:rPr>
        <w:t>Ежегодно в целях реализации Программы будут проводиться около 10-15 районных общественно и социально значимых мероприятий, что позволит достичь стабильного социального эффекта.</w:t>
      </w:r>
    </w:p>
    <w:p w:rsidR="008C7539" w:rsidRDefault="008C7539" w:rsidP="00A70C4B">
      <w:pPr>
        <w:spacing w:after="0"/>
        <w:ind w:left="-709" w:firstLine="709"/>
        <w:rPr>
          <w:rFonts w:ascii="Times New Roman" w:hAnsi="Times New Roman"/>
          <w:sz w:val="24"/>
          <w:szCs w:val="24"/>
          <w:lang w:eastAsia="ru-RU"/>
        </w:rPr>
      </w:pPr>
    </w:p>
    <w:sectPr w:rsidR="008C7539" w:rsidSect="00EF6DA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4B0" w:rsidRDefault="007F34B0">
      <w:pPr>
        <w:spacing w:after="0" w:line="240" w:lineRule="auto"/>
      </w:pPr>
      <w:r>
        <w:separator/>
      </w:r>
    </w:p>
  </w:endnote>
  <w:endnote w:type="continuationSeparator" w:id="0">
    <w:p w:rsidR="007F34B0" w:rsidRDefault="007F3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4B0" w:rsidRDefault="007F34B0">
      <w:pPr>
        <w:spacing w:after="0" w:line="240" w:lineRule="auto"/>
      </w:pPr>
      <w:r>
        <w:separator/>
      </w:r>
    </w:p>
  </w:footnote>
  <w:footnote w:type="continuationSeparator" w:id="0">
    <w:p w:rsidR="007F34B0" w:rsidRDefault="007F34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345189"/>
    <w:multiLevelType w:val="multilevel"/>
    <w:tmpl w:val="6CF0C0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9E41FB2"/>
    <w:multiLevelType w:val="multilevel"/>
    <w:tmpl w:val="41A6FF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49D12692"/>
    <w:multiLevelType w:val="hybridMultilevel"/>
    <w:tmpl w:val="6C6CC552"/>
    <w:lvl w:ilvl="0" w:tplc="A84607E6">
      <w:start w:val="1"/>
      <w:numFmt w:val="decimal"/>
      <w:lvlText w:val="%1."/>
      <w:lvlJc w:val="left"/>
      <w:pPr>
        <w:ind w:left="138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9B2B32"/>
    <w:multiLevelType w:val="hybridMultilevel"/>
    <w:tmpl w:val="F854394C"/>
    <w:lvl w:ilvl="0" w:tplc="63B8F998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5">
    <w:nsid w:val="4E876843"/>
    <w:multiLevelType w:val="hybridMultilevel"/>
    <w:tmpl w:val="993636B8"/>
    <w:lvl w:ilvl="0" w:tplc="E1146088">
      <w:start w:val="1"/>
      <w:numFmt w:val="decimal"/>
      <w:lvlText w:val="%1."/>
      <w:lvlJc w:val="left"/>
      <w:pPr>
        <w:ind w:left="130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A539A2"/>
    <w:multiLevelType w:val="hybridMultilevel"/>
    <w:tmpl w:val="948E93CC"/>
    <w:lvl w:ilvl="0" w:tplc="9944441E">
      <w:start w:val="1"/>
      <w:numFmt w:val="decimal"/>
      <w:lvlText w:val="%1.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A291035"/>
    <w:multiLevelType w:val="multilevel"/>
    <w:tmpl w:val="D93EE3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60821459"/>
    <w:multiLevelType w:val="hybridMultilevel"/>
    <w:tmpl w:val="428A30E2"/>
    <w:lvl w:ilvl="0" w:tplc="4DF659E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4CD2783"/>
    <w:multiLevelType w:val="hybridMultilevel"/>
    <w:tmpl w:val="6C34622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1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8A9"/>
    <w:rsid w:val="000170D7"/>
    <w:rsid w:val="000239AD"/>
    <w:rsid w:val="00032C5F"/>
    <w:rsid w:val="0004055C"/>
    <w:rsid w:val="000430A0"/>
    <w:rsid w:val="00050394"/>
    <w:rsid w:val="00065B75"/>
    <w:rsid w:val="00096DF5"/>
    <w:rsid w:val="000A41DB"/>
    <w:rsid w:val="000B4D15"/>
    <w:rsid w:val="000C07E0"/>
    <w:rsid w:val="000C0829"/>
    <w:rsid w:val="000C4394"/>
    <w:rsid w:val="000D138D"/>
    <w:rsid w:val="000D1F87"/>
    <w:rsid w:val="000E25AC"/>
    <w:rsid w:val="000E2C14"/>
    <w:rsid w:val="000F1AE1"/>
    <w:rsid w:val="00105231"/>
    <w:rsid w:val="001074E7"/>
    <w:rsid w:val="0011684F"/>
    <w:rsid w:val="00134566"/>
    <w:rsid w:val="0015116B"/>
    <w:rsid w:val="001625CF"/>
    <w:rsid w:val="001A35FC"/>
    <w:rsid w:val="001B2319"/>
    <w:rsid w:val="001C22E1"/>
    <w:rsid w:val="001D42D1"/>
    <w:rsid w:val="001D6B40"/>
    <w:rsid w:val="001F3C7D"/>
    <w:rsid w:val="002001B3"/>
    <w:rsid w:val="0021164D"/>
    <w:rsid w:val="00213043"/>
    <w:rsid w:val="00216A6A"/>
    <w:rsid w:val="002364DB"/>
    <w:rsid w:val="00243606"/>
    <w:rsid w:val="00243B37"/>
    <w:rsid w:val="00250219"/>
    <w:rsid w:val="00253848"/>
    <w:rsid w:val="00262AAE"/>
    <w:rsid w:val="00271259"/>
    <w:rsid w:val="002756BF"/>
    <w:rsid w:val="00285941"/>
    <w:rsid w:val="002B2317"/>
    <w:rsid w:val="002B607C"/>
    <w:rsid w:val="002C32B4"/>
    <w:rsid w:val="002D143C"/>
    <w:rsid w:val="002D5734"/>
    <w:rsid w:val="002E55E9"/>
    <w:rsid w:val="002F3B25"/>
    <w:rsid w:val="00317A7F"/>
    <w:rsid w:val="00332889"/>
    <w:rsid w:val="00346F7C"/>
    <w:rsid w:val="00360055"/>
    <w:rsid w:val="00363972"/>
    <w:rsid w:val="003734AA"/>
    <w:rsid w:val="0038214A"/>
    <w:rsid w:val="00391E94"/>
    <w:rsid w:val="003C59C1"/>
    <w:rsid w:val="004137A9"/>
    <w:rsid w:val="004209E0"/>
    <w:rsid w:val="00442B4D"/>
    <w:rsid w:val="004438F0"/>
    <w:rsid w:val="00451F23"/>
    <w:rsid w:val="004543A9"/>
    <w:rsid w:val="004578FD"/>
    <w:rsid w:val="004811BA"/>
    <w:rsid w:val="004868EB"/>
    <w:rsid w:val="004A04E0"/>
    <w:rsid w:val="004A22E5"/>
    <w:rsid w:val="004F57EA"/>
    <w:rsid w:val="004F5AB9"/>
    <w:rsid w:val="00507C9F"/>
    <w:rsid w:val="005125CF"/>
    <w:rsid w:val="005158A5"/>
    <w:rsid w:val="005160E0"/>
    <w:rsid w:val="00525180"/>
    <w:rsid w:val="00541C01"/>
    <w:rsid w:val="0054679A"/>
    <w:rsid w:val="0056666E"/>
    <w:rsid w:val="00571F4D"/>
    <w:rsid w:val="005728EA"/>
    <w:rsid w:val="0058594B"/>
    <w:rsid w:val="005A022B"/>
    <w:rsid w:val="005A1B80"/>
    <w:rsid w:val="005A38FF"/>
    <w:rsid w:val="005D1E67"/>
    <w:rsid w:val="005D4D92"/>
    <w:rsid w:val="005D561C"/>
    <w:rsid w:val="00604204"/>
    <w:rsid w:val="0061310A"/>
    <w:rsid w:val="00616C23"/>
    <w:rsid w:val="006176E9"/>
    <w:rsid w:val="00654468"/>
    <w:rsid w:val="00656BB3"/>
    <w:rsid w:val="00667185"/>
    <w:rsid w:val="00671B04"/>
    <w:rsid w:val="00685783"/>
    <w:rsid w:val="0069501C"/>
    <w:rsid w:val="00696994"/>
    <w:rsid w:val="006A31B7"/>
    <w:rsid w:val="006B103F"/>
    <w:rsid w:val="006C096B"/>
    <w:rsid w:val="006C1276"/>
    <w:rsid w:val="006D3649"/>
    <w:rsid w:val="006D512A"/>
    <w:rsid w:val="00701D9E"/>
    <w:rsid w:val="00701E96"/>
    <w:rsid w:val="0070386F"/>
    <w:rsid w:val="00732B1A"/>
    <w:rsid w:val="00734547"/>
    <w:rsid w:val="00736802"/>
    <w:rsid w:val="00747F6E"/>
    <w:rsid w:val="00754B37"/>
    <w:rsid w:val="00764D8D"/>
    <w:rsid w:val="00766929"/>
    <w:rsid w:val="00770AAB"/>
    <w:rsid w:val="00781B04"/>
    <w:rsid w:val="00784A77"/>
    <w:rsid w:val="00791C1E"/>
    <w:rsid w:val="0079648A"/>
    <w:rsid w:val="0079773A"/>
    <w:rsid w:val="007A2D0B"/>
    <w:rsid w:val="007A65E0"/>
    <w:rsid w:val="007E2293"/>
    <w:rsid w:val="007E60BE"/>
    <w:rsid w:val="007F34B0"/>
    <w:rsid w:val="008012E2"/>
    <w:rsid w:val="008075CD"/>
    <w:rsid w:val="00824A66"/>
    <w:rsid w:val="00841B75"/>
    <w:rsid w:val="00842EAF"/>
    <w:rsid w:val="008431A6"/>
    <w:rsid w:val="00850A02"/>
    <w:rsid w:val="008515BB"/>
    <w:rsid w:val="00857284"/>
    <w:rsid w:val="00860109"/>
    <w:rsid w:val="00873A14"/>
    <w:rsid w:val="00897509"/>
    <w:rsid w:val="008A3B58"/>
    <w:rsid w:val="008B158D"/>
    <w:rsid w:val="008C7539"/>
    <w:rsid w:val="008D0282"/>
    <w:rsid w:val="008D0CCE"/>
    <w:rsid w:val="008E091F"/>
    <w:rsid w:val="008E24BA"/>
    <w:rsid w:val="008E3716"/>
    <w:rsid w:val="008E45BD"/>
    <w:rsid w:val="008F2A7C"/>
    <w:rsid w:val="0092152A"/>
    <w:rsid w:val="00923EC1"/>
    <w:rsid w:val="00940B0A"/>
    <w:rsid w:val="0095022A"/>
    <w:rsid w:val="00953B25"/>
    <w:rsid w:val="009673EF"/>
    <w:rsid w:val="0098021A"/>
    <w:rsid w:val="0098794B"/>
    <w:rsid w:val="00992AC6"/>
    <w:rsid w:val="00992EAA"/>
    <w:rsid w:val="009B2255"/>
    <w:rsid w:val="009B3976"/>
    <w:rsid w:val="009B41A4"/>
    <w:rsid w:val="009D273B"/>
    <w:rsid w:val="009D3225"/>
    <w:rsid w:val="009D5785"/>
    <w:rsid w:val="009F392C"/>
    <w:rsid w:val="009F3CB7"/>
    <w:rsid w:val="00A133DB"/>
    <w:rsid w:val="00A35238"/>
    <w:rsid w:val="00A3630B"/>
    <w:rsid w:val="00A53D16"/>
    <w:rsid w:val="00A578B8"/>
    <w:rsid w:val="00A64B7A"/>
    <w:rsid w:val="00A70C4B"/>
    <w:rsid w:val="00A75BAC"/>
    <w:rsid w:val="00A87C06"/>
    <w:rsid w:val="00A94593"/>
    <w:rsid w:val="00AA0636"/>
    <w:rsid w:val="00AA277F"/>
    <w:rsid w:val="00AA42C6"/>
    <w:rsid w:val="00AB28C2"/>
    <w:rsid w:val="00AD0DC5"/>
    <w:rsid w:val="00AF05CF"/>
    <w:rsid w:val="00B230AD"/>
    <w:rsid w:val="00B4275F"/>
    <w:rsid w:val="00B51179"/>
    <w:rsid w:val="00B52364"/>
    <w:rsid w:val="00B630A5"/>
    <w:rsid w:val="00B76C9F"/>
    <w:rsid w:val="00B91C23"/>
    <w:rsid w:val="00BC7959"/>
    <w:rsid w:val="00BD2CC7"/>
    <w:rsid w:val="00BD3E98"/>
    <w:rsid w:val="00BD549A"/>
    <w:rsid w:val="00BD5F91"/>
    <w:rsid w:val="00BD6E1C"/>
    <w:rsid w:val="00C14CF3"/>
    <w:rsid w:val="00C2611D"/>
    <w:rsid w:val="00C31B9E"/>
    <w:rsid w:val="00C377A4"/>
    <w:rsid w:val="00C64287"/>
    <w:rsid w:val="00C70DFD"/>
    <w:rsid w:val="00C73D4A"/>
    <w:rsid w:val="00C764C2"/>
    <w:rsid w:val="00C90CFE"/>
    <w:rsid w:val="00C938A9"/>
    <w:rsid w:val="00C94BDF"/>
    <w:rsid w:val="00C961C7"/>
    <w:rsid w:val="00CA1BF1"/>
    <w:rsid w:val="00CB3300"/>
    <w:rsid w:val="00CB7E53"/>
    <w:rsid w:val="00CC206E"/>
    <w:rsid w:val="00CC3FFA"/>
    <w:rsid w:val="00CC4CB4"/>
    <w:rsid w:val="00CC6E22"/>
    <w:rsid w:val="00CD00DA"/>
    <w:rsid w:val="00CD5B07"/>
    <w:rsid w:val="00CE22CE"/>
    <w:rsid w:val="00CE2C47"/>
    <w:rsid w:val="00CE7E4F"/>
    <w:rsid w:val="00D134ED"/>
    <w:rsid w:val="00D13FDD"/>
    <w:rsid w:val="00D2145F"/>
    <w:rsid w:val="00D2368D"/>
    <w:rsid w:val="00D337BB"/>
    <w:rsid w:val="00D63473"/>
    <w:rsid w:val="00D83AA1"/>
    <w:rsid w:val="00DB0159"/>
    <w:rsid w:val="00DB68DD"/>
    <w:rsid w:val="00DB7950"/>
    <w:rsid w:val="00DB7B1C"/>
    <w:rsid w:val="00DD1B22"/>
    <w:rsid w:val="00DD5310"/>
    <w:rsid w:val="00DE0A6D"/>
    <w:rsid w:val="00E01A52"/>
    <w:rsid w:val="00E06307"/>
    <w:rsid w:val="00E07C79"/>
    <w:rsid w:val="00E13753"/>
    <w:rsid w:val="00E16F7B"/>
    <w:rsid w:val="00E26D5F"/>
    <w:rsid w:val="00E33B93"/>
    <w:rsid w:val="00E41B39"/>
    <w:rsid w:val="00E52E43"/>
    <w:rsid w:val="00E737E3"/>
    <w:rsid w:val="00E87D00"/>
    <w:rsid w:val="00E91056"/>
    <w:rsid w:val="00EA1E0E"/>
    <w:rsid w:val="00EA4B9A"/>
    <w:rsid w:val="00EC0C0C"/>
    <w:rsid w:val="00EC1CBA"/>
    <w:rsid w:val="00EF6DA6"/>
    <w:rsid w:val="00F10F7B"/>
    <w:rsid w:val="00F127D0"/>
    <w:rsid w:val="00F245DE"/>
    <w:rsid w:val="00F34156"/>
    <w:rsid w:val="00F40304"/>
    <w:rsid w:val="00F4212B"/>
    <w:rsid w:val="00F61C06"/>
    <w:rsid w:val="00F6423B"/>
    <w:rsid w:val="00F64D75"/>
    <w:rsid w:val="00F7318F"/>
    <w:rsid w:val="00F83BAD"/>
    <w:rsid w:val="00F86FFB"/>
    <w:rsid w:val="00F92E04"/>
    <w:rsid w:val="00FA48D2"/>
    <w:rsid w:val="00FA51AF"/>
    <w:rsid w:val="00FA702F"/>
    <w:rsid w:val="00FE3E6F"/>
    <w:rsid w:val="00FF1274"/>
    <w:rsid w:val="00FF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C23"/>
    <w:rPr>
      <w:rFonts w:ascii="Calibri" w:eastAsia="Times New Roman" w:hAnsi="Calibri" w:cs="Times New Roman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68578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685783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250219"/>
    <w:pPr>
      <w:ind w:left="720"/>
      <w:contextualSpacing/>
    </w:p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68578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685783"/>
    <w:rPr>
      <w:rFonts w:ascii="Arial" w:eastAsia="Times New Roman" w:hAnsi="Arial" w:cs="Times New Roman"/>
      <w:b/>
      <w:sz w:val="30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685783"/>
  </w:style>
  <w:style w:type="character" w:customStyle="1" w:styleId="a5">
    <w:name w:val="Абзац списка Знак"/>
    <w:link w:val="a4"/>
    <w:uiPriority w:val="34"/>
    <w:locked/>
    <w:rsid w:val="00685783"/>
    <w:rPr>
      <w:rFonts w:ascii="Calibri" w:eastAsia="Times New Roman" w:hAnsi="Calibri" w:cs="Times New Roman"/>
    </w:rPr>
  </w:style>
  <w:style w:type="paragraph" w:styleId="a0">
    <w:name w:val="Body Text Indent"/>
    <w:basedOn w:val="a"/>
    <w:link w:val="a6"/>
    <w:unhideWhenUsed/>
    <w:rsid w:val="00685783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0"/>
    <w:rsid w:val="00685783"/>
    <w:rPr>
      <w:rFonts w:ascii="Calibri" w:eastAsia="Times New Roman" w:hAnsi="Calibri" w:cs="Times New Roman"/>
    </w:rPr>
  </w:style>
  <w:style w:type="table" w:styleId="a7">
    <w:name w:val="Table Grid"/>
    <w:basedOn w:val="a2"/>
    <w:uiPriority w:val="59"/>
    <w:rsid w:val="00685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685783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685783"/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685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68578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685783"/>
  </w:style>
  <w:style w:type="table" w:customStyle="1" w:styleId="12">
    <w:name w:val="Сетка таблицы1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68578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"/>
    <w:next w:val="a"/>
    <w:uiPriority w:val="39"/>
    <w:unhideWhenUsed/>
    <w:qFormat/>
    <w:rsid w:val="00685783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8578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85783"/>
    <w:pPr>
      <w:tabs>
        <w:tab w:val="left" w:pos="709"/>
        <w:tab w:val="right" w:leader="dot" w:pos="9627"/>
      </w:tabs>
      <w:spacing w:after="100"/>
      <w:ind w:left="220"/>
    </w:pPr>
  </w:style>
  <w:style w:type="character" w:styleId="af0">
    <w:name w:val="Hyperlink"/>
    <w:uiPriority w:val="99"/>
    <w:unhideWhenUsed/>
    <w:rsid w:val="00685783"/>
    <w:rPr>
      <w:color w:val="0000FF"/>
      <w:u w:val="single"/>
    </w:rPr>
  </w:style>
  <w:style w:type="table" w:customStyle="1" w:styleId="22">
    <w:name w:val="Сетка таблицы2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3"/>
    <w:uiPriority w:val="99"/>
    <w:semiHidden/>
    <w:unhideWhenUsed/>
    <w:rsid w:val="00685783"/>
  </w:style>
  <w:style w:type="paragraph" w:customStyle="1" w:styleId="ConsPlusNormal">
    <w:name w:val="ConsPlusNormal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68578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6857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68578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68578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685783"/>
    <w:pPr>
      <w:suppressAutoHyphens/>
      <w:spacing w:after="0"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68578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685783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685783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68578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685783"/>
    <w:pPr>
      <w:spacing w:after="12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6857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"/>
    <w:link w:val="25"/>
    <w:uiPriority w:val="99"/>
    <w:rsid w:val="00685783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uiPriority w:val="99"/>
    <w:rsid w:val="00685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85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685783"/>
  </w:style>
  <w:style w:type="character" w:styleId="afb">
    <w:name w:val="Emphasis"/>
    <w:uiPriority w:val="20"/>
    <w:qFormat/>
    <w:rsid w:val="00685783"/>
    <w:rPr>
      <w:i/>
      <w:iCs/>
    </w:rPr>
  </w:style>
  <w:style w:type="table" w:customStyle="1" w:styleId="120">
    <w:name w:val="Сетка таблицы12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3"/>
    <w:uiPriority w:val="99"/>
    <w:semiHidden/>
    <w:unhideWhenUsed/>
    <w:rsid w:val="00685783"/>
  </w:style>
  <w:style w:type="table" w:customStyle="1" w:styleId="5">
    <w:name w:val="Сетка таблицы5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Indent 2"/>
    <w:basedOn w:val="a"/>
    <w:link w:val="27"/>
    <w:uiPriority w:val="99"/>
    <w:semiHidden/>
    <w:unhideWhenUsed/>
    <w:rsid w:val="0068578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semiHidden/>
    <w:rsid w:val="00685783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C23"/>
    <w:rPr>
      <w:rFonts w:ascii="Calibri" w:eastAsia="Times New Roman" w:hAnsi="Calibri" w:cs="Times New Roman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68578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685783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250219"/>
    <w:pPr>
      <w:ind w:left="720"/>
      <w:contextualSpacing/>
    </w:p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68578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685783"/>
    <w:rPr>
      <w:rFonts w:ascii="Arial" w:eastAsia="Times New Roman" w:hAnsi="Arial" w:cs="Times New Roman"/>
      <w:b/>
      <w:sz w:val="30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685783"/>
  </w:style>
  <w:style w:type="character" w:customStyle="1" w:styleId="a5">
    <w:name w:val="Абзац списка Знак"/>
    <w:link w:val="a4"/>
    <w:uiPriority w:val="34"/>
    <w:locked/>
    <w:rsid w:val="00685783"/>
    <w:rPr>
      <w:rFonts w:ascii="Calibri" w:eastAsia="Times New Roman" w:hAnsi="Calibri" w:cs="Times New Roman"/>
    </w:rPr>
  </w:style>
  <w:style w:type="paragraph" w:styleId="a0">
    <w:name w:val="Body Text Indent"/>
    <w:basedOn w:val="a"/>
    <w:link w:val="a6"/>
    <w:unhideWhenUsed/>
    <w:rsid w:val="00685783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0"/>
    <w:rsid w:val="00685783"/>
    <w:rPr>
      <w:rFonts w:ascii="Calibri" w:eastAsia="Times New Roman" w:hAnsi="Calibri" w:cs="Times New Roman"/>
    </w:rPr>
  </w:style>
  <w:style w:type="table" w:styleId="a7">
    <w:name w:val="Table Grid"/>
    <w:basedOn w:val="a2"/>
    <w:uiPriority w:val="59"/>
    <w:rsid w:val="00685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685783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685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685783"/>
    <w:rPr>
      <w:rFonts w:ascii="Calibri" w:eastAsia="Times New Roman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685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68578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685783"/>
  </w:style>
  <w:style w:type="table" w:customStyle="1" w:styleId="12">
    <w:name w:val="Сетка таблицы1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68578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"/>
    <w:next w:val="a"/>
    <w:uiPriority w:val="39"/>
    <w:unhideWhenUsed/>
    <w:qFormat/>
    <w:rsid w:val="00685783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8578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85783"/>
    <w:pPr>
      <w:tabs>
        <w:tab w:val="left" w:pos="709"/>
        <w:tab w:val="right" w:leader="dot" w:pos="9627"/>
      </w:tabs>
      <w:spacing w:after="100"/>
      <w:ind w:left="220"/>
    </w:pPr>
  </w:style>
  <w:style w:type="character" w:styleId="af0">
    <w:name w:val="Hyperlink"/>
    <w:uiPriority w:val="99"/>
    <w:unhideWhenUsed/>
    <w:rsid w:val="00685783"/>
    <w:rPr>
      <w:color w:val="0000FF"/>
      <w:u w:val="single"/>
    </w:rPr>
  </w:style>
  <w:style w:type="table" w:customStyle="1" w:styleId="22">
    <w:name w:val="Сетка таблицы2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7"/>
    <w:uiPriority w:val="59"/>
    <w:rsid w:val="006857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3"/>
    <w:uiPriority w:val="99"/>
    <w:semiHidden/>
    <w:unhideWhenUsed/>
    <w:rsid w:val="00685783"/>
  </w:style>
  <w:style w:type="paragraph" w:customStyle="1" w:styleId="ConsPlusNormal">
    <w:name w:val="ConsPlusNormal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68578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6857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68578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68578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685783"/>
    <w:pPr>
      <w:suppressAutoHyphens/>
      <w:spacing w:after="0"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68578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685783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685783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68578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685783"/>
    <w:pPr>
      <w:spacing w:after="12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6857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"/>
    <w:link w:val="25"/>
    <w:uiPriority w:val="99"/>
    <w:rsid w:val="00685783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uiPriority w:val="99"/>
    <w:rsid w:val="00685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85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857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685783"/>
  </w:style>
  <w:style w:type="character" w:styleId="afb">
    <w:name w:val="Emphasis"/>
    <w:uiPriority w:val="20"/>
    <w:qFormat/>
    <w:rsid w:val="00685783"/>
    <w:rPr>
      <w:i/>
      <w:iCs/>
    </w:rPr>
  </w:style>
  <w:style w:type="table" w:customStyle="1" w:styleId="120">
    <w:name w:val="Сетка таблицы12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3"/>
    <w:uiPriority w:val="99"/>
    <w:semiHidden/>
    <w:unhideWhenUsed/>
    <w:rsid w:val="00685783"/>
  </w:style>
  <w:style w:type="table" w:customStyle="1" w:styleId="5">
    <w:name w:val="Сетка таблицы5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7"/>
    <w:uiPriority w:val="59"/>
    <w:rsid w:val="0068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Indent 2"/>
    <w:basedOn w:val="a"/>
    <w:link w:val="27"/>
    <w:uiPriority w:val="99"/>
    <w:semiHidden/>
    <w:unhideWhenUsed/>
    <w:rsid w:val="0068578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semiHidden/>
    <w:rsid w:val="0068578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89655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4261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C48D14258EAD693CE8AB596A963D148AB89279D13843781A5CDCD281E9ABB40931802335C95BCEF7902D7579AdEx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0CE3D-B160-47D0-BC32-0E1B8B838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5</Pages>
  <Words>1956</Words>
  <Characters>11155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Человек</cp:lastModifiedBy>
  <cp:revision>29</cp:revision>
  <cp:lastPrinted>2022-05-06T12:30:00Z</cp:lastPrinted>
  <dcterms:created xsi:type="dcterms:W3CDTF">2019-01-30T09:44:00Z</dcterms:created>
  <dcterms:modified xsi:type="dcterms:W3CDTF">2022-05-06T12:33:00Z</dcterms:modified>
</cp:coreProperties>
</file>