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1925" w:rsidRPr="00670E8B" w:rsidRDefault="00381925" w:rsidP="00C14AFA">
      <w:pPr>
        <w:suppressAutoHyphens/>
        <w:spacing w:after="0" w:line="240" w:lineRule="auto"/>
        <w:jc w:val="center"/>
        <w:rPr>
          <w:rFonts w:ascii="Times New Roman" w:hAnsi="Times New Roman"/>
          <w:b/>
          <w:sz w:val="26"/>
          <w:szCs w:val="26"/>
          <w:u w:val="single"/>
          <w:lang w:eastAsia="ru-RU"/>
        </w:rPr>
      </w:pPr>
      <w:r w:rsidRPr="00670E8B">
        <w:rPr>
          <w:rFonts w:ascii="Times New Roman" w:hAnsi="Times New Roman"/>
          <w:b/>
          <w:sz w:val="26"/>
          <w:szCs w:val="26"/>
          <w:u w:val="single"/>
          <w:lang w:eastAsia="ru-RU"/>
        </w:rPr>
        <w:t xml:space="preserve">05.4   </w:t>
      </w:r>
      <w:r w:rsidR="00004553" w:rsidRPr="00670E8B">
        <w:rPr>
          <w:rFonts w:ascii="Times New Roman" w:hAnsi="Times New Roman"/>
          <w:b/>
          <w:sz w:val="26"/>
          <w:szCs w:val="26"/>
          <w:u w:val="single"/>
          <w:lang w:eastAsia="ru-RU"/>
        </w:rPr>
        <w:t>«</w:t>
      </w:r>
      <w:r w:rsidRPr="00670E8B">
        <w:rPr>
          <w:rFonts w:ascii="Times New Roman" w:hAnsi="Times New Roman"/>
          <w:b/>
          <w:sz w:val="26"/>
          <w:szCs w:val="26"/>
          <w:u w:val="single"/>
          <w:lang w:eastAsia="ru-RU"/>
        </w:rPr>
        <w:t>Поддержка социально ориентированных некоммерческих организаций</w:t>
      </w:r>
      <w:r w:rsidR="00EF710C">
        <w:rPr>
          <w:rFonts w:ascii="Times New Roman" w:hAnsi="Times New Roman"/>
          <w:b/>
          <w:sz w:val="26"/>
          <w:szCs w:val="26"/>
          <w:u w:val="single"/>
          <w:lang w:eastAsia="ru-RU"/>
        </w:rPr>
        <w:t>»</w:t>
      </w:r>
      <w:r w:rsidR="00B50E65">
        <w:rPr>
          <w:rFonts w:ascii="Times New Roman" w:hAnsi="Times New Roman"/>
          <w:b/>
          <w:sz w:val="26"/>
          <w:szCs w:val="26"/>
          <w:u w:val="single"/>
          <w:lang w:eastAsia="ru-RU"/>
        </w:rPr>
        <w:t xml:space="preserve"> </w:t>
      </w:r>
    </w:p>
    <w:p w:rsidR="00004553" w:rsidRPr="00670E8B" w:rsidRDefault="00004553" w:rsidP="00C14AFA">
      <w:pPr>
        <w:suppressAutoHyphens/>
        <w:spacing w:after="0" w:line="240" w:lineRule="auto"/>
        <w:jc w:val="center"/>
        <w:rPr>
          <w:rFonts w:ascii="Times New Roman" w:hAnsi="Times New Roman"/>
          <w:b/>
          <w:bCs/>
          <w:sz w:val="26"/>
          <w:szCs w:val="26"/>
        </w:rPr>
      </w:pPr>
    </w:p>
    <w:p w:rsidR="00616C23" w:rsidRPr="00670E8B" w:rsidRDefault="00CB7E53" w:rsidP="00C14AFA">
      <w:pPr>
        <w:pStyle w:val="a4"/>
        <w:suppressAutoHyphens/>
        <w:spacing w:after="0" w:line="240" w:lineRule="auto"/>
        <w:jc w:val="center"/>
        <w:rPr>
          <w:rFonts w:ascii="Times New Roman" w:hAnsi="Times New Roman"/>
          <w:b/>
          <w:bCs/>
          <w:sz w:val="26"/>
          <w:szCs w:val="26"/>
        </w:rPr>
      </w:pPr>
      <w:r w:rsidRPr="00670E8B">
        <w:rPr>
          <w:rFonts w:ascii="Times New Roman" w:hAnsi="Times New Roman"/>
          <w:b/>
          <w:bCs/>
          <w:sz w:val="26"/>
          <w:szCs w:val="26"/>
        </w:rPr>
        <w:t xml:space="preserve">ПАСПОРТ   </w:t>
      </w:r>
      <w:r w:rsidR="00F40304" w:rsidRPr="00670E8B">
        <w:rPr>
          <w:rFonts w:ascii="Times New Roman" w:hAnsi="Times New Roman"/>
          <w:b/>
          <w:bCs/>
          <w:sz w:val="26"/>
          <w:szCs w:val="26"/>
        </w:rPr>
        <w:t>ПОД</w:t>
      </w:r>
      <w:r w:rsidRPr="00670E8B">
        <w:rPr>
          <w:rFonts w:ascii="Times New Roman" w:hAnsi="Times New Roman"/>
          <w:b/>
          <w:bCs/>
          <w:sz w:val="26"/>
          <w:szCs w:val="26"/>
        </w:rPr>
        <w:t>ПРОГРАММЫ</w:t>
      </w:r>
    </w:p>
    <w:p w:rsidR="00004553" w:rsidRPr="00670E8B" w:rsidRDefault="00004553" w:rsidP="00C14AFA">
      <w:pPr>
        <w:pStyle w:val="a4"/>
        <w:suppressAutoHyphens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tbl>
      <w:tblPr>
        <w:tblW w:w="963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544"/>
        <w:gridCol w:w="6095"/>
      </w:tblGrid>
      <w:tr w:rsidR="00616C23" w:rsidRPr="00670E8B" w:rsidTr="00CC4CB4">
        <w:tc>
          <w:tcPr>
            <w:tcW w:w="3544" w:type="dxa"/>
          </w:tcPr>
          <w:p w:rsidR="00616C23" w:rsidRPr="00670E8B" w:rsidRDefault="00616C23" w:rsidP="00C14AF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670E8B">
              <w:rPr>
                <w:rFonts w:ascii="Times New Roman" w:hAnsi="Times New Roman"/>
                <w:sz w:val="26"/>
                <w:szCs w:val="26"/>
                <w:lang w:eastAsia="ru-RU"/>
              </w:rPr>
              <w:t>Наименование подпрограммы</w:t>
            </w:r>
          </w:p>
        </w:tc>
        <w:tc>
          <w:tcPr>
            <w:tcW w:w="6095" w:type="dxa"/>
          </w:tcPr>
          <w:p w:rsidR="00616C23" w:rsidRPr="00670E8B" w:rsidRDefault="00004553" w:rsidP="00EF71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670E8B">
              <w:rPr>
                <w:rFonts w:ascii="Times New Roman" w:hAnsi="Times New Roman"/>
                <w:sz w:val="26"/>
                <w:szCs w:val="26"/>
                <w:lang w:eastAsia="ru-RU"/>
              </w:rPr>
              <w:t>«Поддержка социально ориентированных некоммерческих организаций»</w:t>
            </w:r>
          </w:p>
        </w:tc>
      </w:tr>
      <w:tr w:rsidR="00616C23" w:rsidRPr="00670E8B" w:rsidTr="00CC4CB4">
        <w:tc>
          <w:tcPr>
            <w:tcW w:w="3544" w:type="dxa"/>
          </w:tcPr>
          <w:p w:rsidR="00616C23" w:rsidRPr="00670E8B" w:rsidRDefault="00616C23" w:rsidP="00C14AF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670E8B">
              <w:rPr>
                <w:rFonts w:ascii="Times New Roman" w:hAnsi="Times New Roman"/>
                <w:sz w:val="26"/>
                <w:szCs w:val="26"/>
                <w:lang w:eastAsia="ru-RU"/>
              </w:rPr>
              <w:t>Координатор</w:t>
            </w:r>
          </w:p>
        </w:tc>
        <w:tc>
          <w:tcPr>
            <w:tcW w:w="6095" w:type="dxa"/>
          </w:tcPr>
          <w:p w:rsidR="000A4FEB" w:rsidRPr="00205D8F" w:rsidRDefault="000A4FEB" w:rsidP="000A4FEB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205D8F"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>Заместитель Главы Администраци</w:t>
            </w:r>
            <w:proofErr w:type="gramStart"/>
            <w:r w:rsidRPr="00205D8F"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>и-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 xml:space="preserve"> </w:t>
            </w:r>
            <w:r w:rsidRPr="00205D8F"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>начальник Управления финансов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 xml:space="preserve"> муниципа</w:t>
            </w:r>
            <w:r w:rsidRPr="00205D8F"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 xml:space="preserve">льного образования </w:t>
            </w:r>
          </w:p>
          <w:p w:rsidR="00616C23" w:rsidRPr="00670E8B" w:rsidRDefault="000A4FEB" w:rsidP="000A4FE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205D8F"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 xml:space="preserve">«Муниципальный округ </w:t>
            </w:r>
            <w:proofErr w:type="spellStart"/>
            <w:r w:rsidRPr="00205D8F"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>Юкаменский</w:t>
            </w:r>
            <w:proofErr w:type="spellEnd"/>
            <w:r w:rsidRPr="00205D8F"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 xml:space="preserve"> район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 xml:space="preserve"> </w:t>
            </w:r>
            <w:r w:rsidRPr="00205D8F"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>Удмуртской Республики»</w:t>
            </w:r>
          </w:p>
        </w:tc>
      </w:tr>
      <w:tr w:rsidR="00616C23" w:rsidRPr="00670E8B" w:rsidTr="00CC4CB4">
        <w:trPr>
          <w:trHeight w:val="654"/>
        </w:trPr>
        <w:tc>
          <w:tcPr>
            <w:tcW w:w="3544" w:type="dxa"/>
          </w:tcPr>
          <w:p w:rsidR="00616C23" w:rsidRPr="00670E8B" w:rsidRDefault="00616C23" w:rsidP="00C14AF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6"/>
                <w:szCs w:val="26"/>
                <w:lang w:eastAsia="ru-RU"/>
              </w:rPr>
            </w:pPr>
            <w:r w:rsidRPr="00670E8B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Ответственный исполнитель </w:t>
            </w:r>
          </w:p>
        </w:tc>
        <w:tc>
          <w:tcPr>
            <w:tcW w:w="6095" w:type="dxa"/>
          </w:tcPr>
          <w:p w:rsidR="00616C23" w:rsidRPr="00670E8B" w:rsidRDefault="000A4FEB" w:rsidP="00C14AF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6"/>
                <w:szCs w:val="26"/>
                <w:lang w:eastAsia="ru-RU"/>
              </w:rPr>
            </w:pPr>
            <w:r w:rsidRPr="00205D8F">
              <w:rPr>
                <w:rFonts w:ascii="Times New Roman" w:hAnsi="Times New Roman"/>
                <w:sz w:val="24"/>
                <w:szCs w:val="24"/>
                <w:lang w:eastAsia="ru-RU"/>
              </w:rPr>
              <w:t>Отдел экономики и прогнозирования Администрации муниципального образования «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М</w:t>
            </w:r>
            <w:r w:rsidRPr="00205D8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униципальный округ </w:t>
            </w:r>
            <w:proofErr w:type="spellStart"/>
            <w:r w:rsidRPr="00205D8F">
              <w:rPr>
                <w:rFonts w:ascii="Times New Roman" w:hAnsi="Times New Roman"/>
                <w:sz w:val="24"/>
                <w:szCs w:val="24"/>
                <w:lang w:eastAsia="ru-RU"/>
              </w:rPr>
              <w:t>Юкаменский</w:t>
            </w:r>
            <w:proofErr w:type="spellEnd"/>
            <w:r w:rsidRPr="00205D8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район Удмуртской Республики»</w:t>
            </w:r>
          </w:p>
        </w:tc>
      </w:tr>
      <w:tr w:rsidR="00616C23" w:rsidRPr="00670E8B" w:rsidTr="00CC4CB4">
        <w:trPr>
          <w:trHeight w:val="428"/>
        </w:trPr>
        <w:tc>
          <w:tcPr>
            <w:tcW w:w="3544" w:type="dxa"/>
          </w:tcPr>
          <w:p w:rsidR="00616C23" w:rsidRPr="00670E8B" w:rsidRDefault="00616C23" w:rsidP="00C14AF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6"/>
                <w:szCs w:val="26"/>
                <w:lang w:eastAsia="ru-RU"/>
              </w:rPr>
            </w:pPr>
            <w:r w:rsidRPr="00670E8B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Соисполнители </w:t>
            </w:r>
          </w:p>
        </w:tc>
        <w:tc>
          <w:tcPr>
            <w:tcW w:w="6095" w:type="dxa"/>
          </w:tcPr>
          <w:p w:rsidR="00616C23" w:rsidRPr="00E76B6F" w:rsidRDefault="00E76B6F" w:rsidP="00E76B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- </w:t>
            </w:r>
            <w:r w:rsidR="00AB5BFE" w:rsidRPr="00E76B6F">
              <w:rPr>
                <w:rFonts w:ascii="Times New Roman" w:hAnsi="Times New Roman"/>
                <w:sz w:val="26"/>
                <w:szCs w:val="26"/>
                <w:lang w:eastAsia="ru-RU"/>
              </w:rPr>
              <w:t>Отдел культуры Администрации</w:t>
            </w:r>
            <w:r w:rsidR="00766929" w:rsidRPr="00E76B6F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муниципального образования «</w:t>
            </w:r>
            <w:r w:rsidRPr="00E76B6F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Муниципальный округ </w:t>
            </w:r>
            <w:proofErr w:type="spellStart"/>
            <w:r w:rsidR="00766929" w:rsidRPr="00E76B6F">
              <w:rPr>
                <w:rFonts w:ascii="Times New Roman" w:hAnsi="Times New Roman"/>
                <w:sz w:val="26"/>
                <w:szCs w:val="26"/>
                <w:lang w:eastAsia="ru-RU"/>
              </w:rPr>
              <w:t>Юкаменский</w:t>
            </w:r>
            <w:proofErr w:type="spellEnd"/>
            <w:r w:rsidR="00766929" w:rsidRPr="00E76B6F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район</w:t>
            </w:r>
            <w:r w:rsidRPr="00E76B6F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Удмуртской Республики</w:t>
            </w:r>
            <w:r w:rsidR="00766929" w:rsidRPr="00E76B6F">
              <w:rPr>
                <w:rFonts w:ascii="Times New Roman" w:hAnsi="Times New Roman"/>
                <w:sz w:val="26"/>
                <w:szCs w:val="26"/>
                <w:lang w:eastAsia="ru-RU"/>
              </w:rPr>
              <w:t>»</w:t>
            </w: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;</w:t>
            </w:r>
          </w:p>
          <w:p w:rsidR="00AB5BFE" w:rsidRPr="00E76B6F" w:rsidRDefault="00E76B6F" w:rsidP="00E76B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-</w:t>
            </w:r>
            <w:r w:rsidR="00AB5BFE" w:rsidRPr="00E76B6F">
              <w:rPr>
                <w:rFonts w:ascii="Times New Roman" w:hAnsi="Times New Roman"/>
                <w:sz w:val="26"/>
                <w:szCs w:val="26"/>
                <w:lang w:eastAsia="ru-RU"/>
              </w:rPr>
              <w:t>Отдел образования Администрации муниципального образования «</w:t>
            </w:r>
            <w:r w:rsidRPr="00E76B6F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Муниципальный округ </w:t>
            </w:r>
            <w:proofErr w:type="spellStart"/>
            <w:r w:rsidR="00AB5BFE" w:rsidRPr="00E76B6F">
              <w:rPr>
                <w:rFonts w:ascii="Times New Roman" w:hAnsi="Times New Roman"/>
                <w:sz w:val="26"/>
                <w:szCs w:val="26"/>
                <w:lang w:eastAsia="ru-RU"/>
              </w:rPr>
              <w:t>Юкаменский</w:t>
            </w:r>
            <w:proofErr w:type="spellEnd"/>
            <w:r w:rsidR="00AB5BFE" w:rsidRPr="00E76B6F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район</w:t>
            </w:r>
            <w:r w:rsidRPr="00E76B6F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Удмуртской Республики</w:t>
            </w:r>
            <w:r w:rsidR="00AB5BFE" w:rsidRPr="00E76B6F">
              <w:rPr>
                <w:rFonts w:ascii="Times New Roman" w:hAnsi="Times New Roman"/>
                <w:sz w:val="26"/>
                <w:szCs w:val="26"/>
                <w:lang w:eastAsia="ru-RU"/>
              </w:rPr>
              <w:t>»</w:t>
            </w: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;</w:t>
            </w:r>
          </w:p>
          <w:p w:rsidR="00AB5BFE" w:rsidRDefault="00E76B6F" w:rsidP="00E76B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E76B6F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- Отдел культуры и молодежной политики Администрации муниципального образования «Муниципальный округ </w:t>
            </w:r>
            <w:proofErr w:type="spellStart"/>
            <w:r w:rsidRPr="00E76B6F">
              <w:rPr>
                <w:rFonts w:ascii="Times New Roman" w:hAnsi="Times New Roman"/>
                <w:sz w:val="26"/>
                <w:szCs w:val="26"/>
                <w:lang w:eastAsia="ru-RU"/>
              </w:rPr>
              <w:t>Юкаменский</w:t>
            </w:r>
            <w:proofErr w:type="spellEnd"/>
            <w:r w:rsidRPr="00E76B6F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район Удмуртской Республики»</w:t>
            </w: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;</w:t>
            </w:r>
          </w:p>
          <w:p w:rsidR="00E76B6F" w:rsidRPr="00E76B6F" w:rsidRDefault="00E76B6F" w:rsidP="00E76B6F">
            <w:pPr>
              <w:pBdr>
                <w:bottom w:val="single" w:sz="6" w:space="9" w:color="E4E7E9"/>
              </w:pBdr>
              <w:shd w:val="clear" w:color="auto" w:fill="FFFFFF"/>
              <w:spacing w:after="0" w:line="240" w:lineRule="auto"/>
              <w:jc w:val="both"/>
              <w:outlineLvl w:val="0"/>
              <w:rPr>
                <w:rFonts w:ascii="Times New Roman" w:hAnsi="Times New Roman"/>
                <w:bCs/>
                <w:color w:val="3D3D3D"/>
                <w:kern w:val="36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color w:val="3D3D3D"/>
                <w:kern w:val="36"/>
                <w:sz w:val="28"/>
                <w:szCs w:val="28"/>
                <w:lang w:eastAsia="ru-RU"/>
              </w:rPr>
              <w:t xml:space="preserve">- </w:t>
            </w:r>
            <w:r w:rsidRPr="00E76B6F">
              <w:rPr>
                <w:rFonts w:ascii="Times New Roman" w:hAnsi="Times New Roman"/>
                <w:bCs/>
                <w:color w:val="3D3D3D"/>
                <w:kern w:val="36"/>
                <w:sz w:val="28"/>
                <w:szCs w:val="28"/>
                <w:lang w:eastAsia="ru-RU"/>
              </w:rPr>
              <w:t>Отдел строительства, муниципального хозяйства, имущественных и земельных отношений</w:t>
            </w:r>
            <w:r w:rsidRPr="00E76B6F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Администрации муниципального образования «Муниципальный округ </w:t>
            </w:r>
            <w:proofErr w:type="spellStart"/>
            <w:r w:rsidRPr="00E76B6F">
              <w:rPr>
                <w:rFonts w:ascii="Times New Roman" w:hAnsi="Times New Roman"/>
                <w:sz w:val="26"/>
                <w:szCs w:val="26"/>
                <w:lang w:eastAsia="ru-RU"/>
              </w:rPr>
              <w:t>Юкаменский</w:t>
            </w:r>
            <w:proofErr w:type="spellEnd"/>
            <w:r w:rsidRPr="00E76B6F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район Удмуртской Республики»</w:t>
            </w: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;</w:t>
            </w:r>
          </w:p>
          <w:p w:rsidR="00AB5BFE" w:rsidRPr="00670E8B" w:rsidRDefault="00AB5BFE" w:rsidP="00E76B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E76B6F">
              <w:rPr>
                <w:rFonts w:ascii="Times New Roman" w:hAnsi="Times New Roman"/>
                <w:sz w:val="26"/>
                <w:szCs w:val="26"/>
                <w:lang w:eastAsia="ru-RU"/>
              </w:rPr>
              <w:t>Некоммерческие организации (по согласованию)</w:t>
            </w:r>
          </w:p>
        </w:tc>
      </w:tr>
      <w:tr w:rsidR="00C764C2" w:rsidRPr="00670E8B" w:rsidTr="00CC4CB4">
        <w:tc>
          <w:tcPr>
            <w:tcW w:w="3544" w:type="dxa"/>
          </w:tcPr>
          <w:p w:rsidR="00C764C2" w:rsidRPr="00670E8B" w:rsidRDefault="00C764C2" w:rsidP="00C14AF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6"/>
                <w:szCs w:val="26"/>
                <w:lang w:eastAsia="ru-RU"/>
              </w:rPr>
            </w:pPr>
            <w:r w:rsidRPr="00670E8B">
              <w:rPr>
                <w:rFonts w:ascii="Times New Roman" w:hAnsi="Times New Roman"/>
                <w:sz w:val="26"/>
                <w:szCs w:val="26"/>
                <w:lang w:eastAsia="ru-RU"/>
              </w:rPr>
              <w:t>Цель</w:t>
            </w:r>
          </w:p>
        </w:tc>
        <w:tc>
          <w:tcPr>
            <w:tcW w:w="6095" w:type="dxa"/>
          </w:tcPr>
          <w:p w:rsidR="00C764C2" w:rsidRPr="00670E8B" w:rsidRDefault="004C33ED" w:rsidP="00C14AFA">
            <w:pPr>
              <w:tabs>
                <w:tab w:val="left" w:pos="317"/>
                <w:tab w:val="left" w:pos="369"/>
              </w:tabs>
              <w:spacing w:after="0" w:line="240" w:lineRule="auto"/>
              <w:ind w:left="34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70E8B">
              <w:rPr>
                <w:rFonts w:ascii="Times New Roman" w:hAnsi="Times New Roman"/>
                <w:color w:val="000000"/>
                <w:sz w:val="26"/>
                <w:szCs w:val="26"/>
              </w:rPr>
              <w:t>Увеличение объема и повышение качества социальных услуг, оказываемых гражданам, посредством обеспечения условий для эффективной деятельности и развития социально ориентированных некоммерческих организаций</w:t>
            </w:r>
            <w:r w:rsidR="00DB54CA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(далее СО</w:t>
            </w:r>
            <w:r w:rsidR="006964EF" w:rsidRPr="00670E8B">
              <w:rPr>
                <w:rFonts w:ascii="Times New Roman" w:hAnsi="Times New Roman"/>
                <w:color w:val="000000"/>
                <w:sz w:val="26"/>
                <w:szCs w:val="26"/>
              </w:rPr>
              <w:t>НКО)</w:t>
            </w:r>
            <w:r w:rsidRPr="00670E8B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в Юкаменском районе Удмуртской Республики</w:t>
            </w:r>
          </w:p>
        </w:tc>
      </w:tr>
      <w:tr w:rsidR="00C764C2" w:rsidRPr="00670E8B" w:rsidTr="00CC4CB4">
        <w:tc>
          <w:tcPr>
            <w:tcW w:w="3544" w:type="dxa"/>
          </w:tcPr>
          <w:p w:rsidR="00C764C2" w:rsidRPr="00670E8B" w:rsidRDefault="00C764C2" w:rsidP="00C14AF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6"/>
                <w:szCs w:val="26"/>
                <w:lang w:eastAsia="ru-RU"/>
              </w:rPr>
            </w:pPr>
            <w:r w:rsidRPr="00670E8B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Задачи </w:t>
            </w:r>
          </w:p>
        </w:tc>
        <w:tc>
          <w:tcPr>
            <w:tcW w:w="6095" w:type="dxa"/>
          </w:tcPr>
          <w:p w:rsidR="009C32E8" w:rsidRPr="00670E8B" w:rsidRDefault="009C32E8" w:rsidP="00C14AFA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 w:rsidRPr="00670E8B">
              <w:rPr>
                <w:rFonts w:ascii="Times New Roman" w:hAnsi="Times New Roman"/>
                <w:sz w:val="26"/>
                <w:szCs w:val="26"/>
                <w:lang w:eastAsia="ar-SA"/>
              </w:rPr>
              <w:t>Формирование партнерских отношений между органами местного самоуправления и некоммерческими организациями;</w:t>
            </w:r>
          </w:p>
          <w:p w:rsidR="009C32E8" w:rsidRPr="00670E8B" w:rsidRDefault="009C32E8" w:rsidP="00C14AFA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 w:rsidRPr="00670E8B">
              <w:rPr>
                <w:rFonts w:ascii="Times New Roman" w:hAnsi="Times New Roman"/>
                <w:sz w:val="26"/>
                <w:szCs w:val="26"/>
                <w:lang w:eastAsia="ar-SA"/>
              </w:rPr>
              <w:t xml:space="preserve">создание условий для развития </w:t>
            </w:r>
            <w:r w:rsidR="00DB54CA">
              <w:rPr>
                <w:rFonts w:ascii="Times New Roman" w:hAnsi="Times New Roman"/>
                <w:sz w:val="26"/>
                <w:szCs w:val="26"/>
                <w:lang w:eastAsia="ar-SA"/>
              </w:rPr>
              <w:t>СО</w:t>
            </w:r>
            <w:r w:rsidR="006964EF" w:rsidRPr="00670E8B">
              <w:rPr>
                <w:rFonts w:ascii="Times New Roman" w:hAnsi="Times New Roman"/>
                <w:sz w:val="26"/>
                <w:szCs w:val="26"/>
                <w:lang w:eastAsia="ar-SA"/>
              </w:rPr>
              <w:t>НКО</w:t>
            </w:r>
            <w:r w:rsidRPr="00670E8B">
              <w:rPr>
                <w:rFonts w:ascii="Times New Roman" w:hAnsi="Times New Roman"/>
                <w:sz w:val="26"/>
                <w:szCs w:val="26"/>
                <w:lang w:eastAsia="ar-SA"/>
              </w:rPr>
              <w:t>;</w:t>
            </w:r>
          </w:p>
          <w:p w:rsidR="009C32E8" w:rsidRPr="00670E8B" w:rsidRDefault="009C32E8" w:rsidP="00C14AFA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 w:rsidRPr="00670E8B">
              <w:rPr>
                <w:rFonts w:ascii="Times New Roman" w:hAnsi="Times New Roman"/>
                <w:sz w:val="26"/>
                <w:szCs w:val="26"/>
                <w:lang w:eastAsia="ar-SA"/>
              </w:rPr>
              <w:t xml:space="preserve">привлечение </w:t>
            </w:r>
            <w:r w:rsidR="00DB54CA">
              <w:rPr>
                <w:rFonts w:ascii="Times New Roman" w:hAnsi="Times New Roman"/>
                <w:sz w:val="26"/>
                <w:szCs w:val="26"/>
                <w:lang w:eastAsia="ar-SA"/>
              </w:rPr>
              <w:t>СО</w:t>
            </w:r>
            <w:r w:rsidR="006964EF" w:rsidRPr="00670E8B">
              <w:rPr>
                <w:rFonts w:ascii="Times New Roman" w:hAnsi="Times New Roman"/>
                <w:sz w:val="26"/>
                <w:szCs w:val="26"/>
                <w:lang w:eastAsia="ar-SA"/>
              </w:rPr>
              <w:t>НКО</w:t>
            </w:r>
            <w:r w:rsidRPr="00670E8B">
              <w:rPr>
                <w:rFonts w:ascii="Times New Roman" w:hAnsi="Times New Roman"/>
                <w:sz w:val="26"/>
                <w:szCs w:val="26"/>
                <w:lang w:eastAsia="ar-SA"/>
              </w:rPr>
              <w:t xml:space="preserve"> к предоставлению государственных социальных услуг;</w:t>
            </w:r>
          </w:p>
          <w:p w:rsidR="00C764C2" w:rsidRPr="00670E8B" w:rsidRDefault="009C32E8" w:rsidP="00C14AFA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 w:rsidRPr="00670E8B">
              <w:rPr>
                <w:rFonts w:ascii="Times New Roman" w:hAnsi="Times New Roman"/>
                <w:sz w:val="26"/>
                <w:szCs w:val="26"/>
                <w:lang w:eastAsia="ar-SA"/>
              </w:rPr>
              <w:t xml:space="preserve">поддержка реализации проектов </w:t>
            </w:r>
            <w:r w:rsidR="00DB54CA">
              <w:rPr>
                <w:rFonts w:ascii="Times New Roman" w:hAnsi="Times New Roman"/>
                <w:sz w:val="26"/>
                <w:szCs w:val="26"/>
                <w:lang w:eastAsia="ar-SA"/>
              </w:rPr>
              <w:t>СО</w:t>
            </w:r>
            <w:r w:rsidR="006964EF" w:rsidRPr="00670E8B">
              <w:rPr>
                <w:rFonts w:ascii="Times New Roman" w:hAnsi="Times New Roman"/>
                <w:sz w:val="26"/>
                <w:szCs w:val="26"/>
                <w:lang w:eastAsia="ar-SA"/>
              </w:rPr>
              <w:t>НКО</w:t>
            </w:r>
            <w:r w:rsidRPr="00670E8B">
              <w:rPr>
                <w:rFonts w:ascii="Times New Roman" w:hAnsi="Times New Roman"/>
                <w:sz w:val="26"/>
                <w:szCs w:val="26"/>
                <w:lang w:eastAsia="ar-SA"/>
              </w:rPr>
              <w:t>, направленных на решение актуальных социальных проблем</w:t>
            </w:r>
          </w:p>
        </w:tc>
      </w:tr>
      <w:tr w:rsidR="00C764C2" w:rsidRPr="00670E8B" w:rsidTr="00CC4CB4">
        <w:tc>
          <w:tcPr>
            <w:tcW w:w="3544" w:type="dxa"/>
          </w:tcPr>
          <w:p w:rsidR="00C764C2" w:rsidRPr="00670E8B" w:rsidRDefault="00C764C2" w:rsidP="00C14AF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6"/>
                <w:szCs w:val="26"/>
                <w:lang w:eastAsia="ru-RU"/>
              </w:rPr>
            </w:pPr>
            <w:r w:rsidRPr="00670E8B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Целевые показатели (индикаторы) </w:t>
            </w:r>
          </w:p>
        </w:tc>
        <w:tc>
          <w:tcPr>
            <w:tcW w:w="6095" w:type="dxa"/>
          </w:tcPr>
          <w:p w:rsidR="0006649F" w:rsidRDefault="00DB54CA" w:rsidP="00C14AFA">
            <w:pPr>
              <w:numPr>
                <w:ilvl w:val="0"/>
                <w:numId w:val="1"/>
              </w:numPr>
              <w:spacing w:after="0" w:line="240" w:lineRule="auto"/>
              <w:ind w:left="34" w:firstLine="0"/>
              <w:jc w:val="both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количество СО</w:t>
            </w:r>
            <w:r w:rsidR="007558C2" w:rsidRPr="00670E8B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 xml:space="preserve">НКО, </w:t>
            </w:r>
            <w:proofErr w:type="gramStart"/>
            <w:r w:rsidR="007558C2" w:rsidRPr="00670E8B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получивших</w:t>
            </w:r>
            <w:proofErr w:type="gramEnd"/>
            <w:r w:rsidR="007558C2" w:rsidRPr="00670E8B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 xml:space="preserve"> поддержку из бюджета муниципального образования</w:t>
            </w:r>
          </w:p>
          <w:p w:rsidR="0006649F" w:rsidRDefault="0006649F" w:rsidP="0006649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7558C2" w:rsidRPr="00670E8B" w:rsidRDefault="007558C2" w:rsidP="0006649F">
            <w:pPr>
              <w:spacing w:after="0" w:line="240" w:lineRule="auto"/>
              <w:ind w:left="34"/>
              <w:jc w:val="both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  <w:bookmarkStart w:id="0" w:name="_GoBack"/>
            <w:bookmarkEnd w:id="0"/>
            <w:r w:rsidRPr="00670E8B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 xml:space="preserve"> «Юкаменский район» в рамках подпрограммы; </w:t>
            </w:r>
          </w:p>
          <w:p w:rsidR="007558C2" w:rsidRPr="00670E8B" w:rsidRDefault="00DB54CA" w:rsidP="00C14AFA">
            <w:pPr>
              <w:numPr>
                <w:ilvl w:val="0"/>
                <w:numId w:val="1"/>
              </w:numPr>
              <w:spacing w:after="0" w:line="240" w:lineRule="auto"/>
              <w:ind w:left="34" w:firstLine="0"/>
              <w:jc w:val="both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количество СО</w:t>
            </w:r>
            <w:r w:rsidR="007558C2" w:rsidRPr="00670E8B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НКО, получивших помещения для осуществления видов деятельности, предусмотренных пунктами 1 и 2 статьи 31.1 Федерального закона от 12.01.1996 г. № 7-ФЗ «О некоммерческих организациях»;</w:t>
            </w:r>
          </w:p>
          <w:p w:rsidR="007558C2" w:rsidRPr="00670E8B" w:rsidRDefault="007558C2" w:rsidP="00C14AFA">
            <w:pPr>
              <w:numPr>
                <w:ilvl w:val="0"/>
                <w:numId w:val="1"/>
              </w:numPr>
              <w:spacing w:after="0" w:line="240" w:lineRule="auto"/>
              <w:ind w:left="34" w:firstLine="0"/>
              <w:jc w:val="both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670E8B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 xml:space="preserve">количество мероприятий, проведенных получателями субсидий  на реализацию социально </w:t>
            </w:r>
            <w:r w:rsidR="00DB54CA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значимых проектов и программ СО</w:t>
            </w:r>
            <w:r w:rsidRPr="00670E8B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 xml:space="preserve">НКО; </w:t>
            </w:r>
          </w:p>
          <w:p w:rsidR="007558C2" w:rsidRPr="00670E8B" w:rsidRDefault="007558C2" w:rsidP="00C14AFA">
            <w:pPr>
              <w:numPr>
                <w:ilvl w:val="0"/>
                <w:numId w:val="1"/>
              </w:numPr>
              <w:spacing w:after="0" w:line="240" w:lineRule="auto"/>
              <w:ind w:left="34" w:firstLine="0"/>
              <w:jc w:val="both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670E8B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количество граждан, охваченных социально значи</w:t>
            </w:r>
            <w:r w:rsidR="00DB54CA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мыми проектами и программами СО</w:t>
            </w:r>
            <w:r w:rsidRPr="00670E8B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 xml:space="preserve">НКО; </w:t>
            </w:r>
          </w:p>
          <w:p w:rsidR="007558C2" w:rsidRPr="00670E8B" w:rsidRDefault="007558C2" w:rsidP="00C14AFA">
            <w:pPr>
              <w:numPr>
                <w:ilvl w:val="0"/>
                <w:numId w:val="1"/>
              </w:numPr>
              <w:spacing w:after="0" w:line="240" w:lineRule="auto"/>
              <w:ind w:left="34" w:firstLine="0"/>
              <w:jc w:val="both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670E8B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количест</w:t>
            </w:r>
            <w:r w:rsidR="00DB54CA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во публикаций о деятельности СО</w:t>
            </w:r>
            <w:r w:rsidRPr="00670E8B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НКО и ТОС в СМИ, на сайте муниципального образования «Юкаменский район»;</w:t>
            </w:r>
          </w:p>
          <w:p w:rsidR="007558C2" w:rsidRPr="00670E8B" w:rsidRDefault="00DB54CA" w:rsidP="00C14AFA">
            <w:pPr>
              <w:numPr>
                <w:ilvl w:val="0"/>
                <w:numId w:val="1"/>
              </w:numPr>
              <w:spacing w:after="0" w:line="240" w:lineRule="auto"/>
              <w:ind w:left="34" w:firstLine="0"/>
              <w:jc w:val="both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доля СО</w:t>
            </w:r>
            <w:r w:rsidR="007558C2" w:rsidRPr="00670E8B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НКО, впервые участвующих в конкурсах социально значимых проектов, от общего числа участников конкурсов;</w:t>
            </w:r>
          </w:p>
          <w:p w:rsidR="00766929" w:rsidRPr="00670E8B" w:rsidRDefault="00DB54CA" w:rsidP="00C14AFA">
            <w:pPr>
              <w:numPr>
                <w:ilvl w:val="0"/>
                <w:numId w:val="1"/>
              </w:numPr>
              <w:suppressAutoHyphens/>
              <w:spacing w:after="0" w:line="240" w:lineRule="auto"/>
              <w:ind w:left="34" w:firstLine="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доля СО</w:t>
            </w:r>
            <w:r w:rsidR="007558C2" w:rsidRPr="00670E8B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НКО, получающих методическую, информационную и консультационную поддержку от общего числа зарегистрированных НКО.</w:t>
            </w:r>
          </w:p>
        </w:tc>
      </w:tr>
      <w:tr w:rsidR="00C764C2" w:rsidRPr="00670E8B" w:rsidTr="00CC4CB4">
        <w:trPr>
          <w:trHeight w:val="579"/>
        </w:trPr>
        <w:tc>
          <w:tcPr>
            <w:tcW w:w="3544" w:type="dxa"/>
          </w:tcPr>
          <w:p w:rsidR="00C764C2" w:rsidRPr="00670E8B" w:rsidRDefault="00C764C2" w:rsidP="00C14AF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670E8B">
              <w:rPr>
                <w:rFonts w:ascii="Times New Roman" w:hAnsi="Times New Roman"/>
                <w:sz w:val="26"/>
                <w:szCs w:val="26"/>
                <w:lang w:eastAsia="ru-RU"/>
              </w:rPr>
              <w:lastRenderedPageBreak/>
              <w:t>Сроки и этапы  реализации</w:t>
            </w:r>
          </w:p>
        </w:tc>
        <w:tc>
          <w:tcPr>
            <w:tcW w:w="6095" w:type="dxa"/>
          </w:tcPr>
          <w:p w:rsidR="00C764C2" w:rsidRPr="00670E8B" w:rsidRDefault="001F59B6" w:rsidP="00C14AFA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70E8B">
              <w:rPr>
                <w:rFonts w:ascii="Times New Roman" w:hAnsi="Times New Roman"/>
                <w:sz w:val="26"/>
                <w:szCs w:val="26"/>
              </w:rPr>
              <w:t>202</w:t>
            </w:r>
            <w:r w:rsidR="000A4FEB">
              <w:rPr>
                <w:rFonts w:ascii="Times New Roman" w:hAnsi="Times New Roman"/>
                <w:sz w:val="26"/>
                <w:szCs w:val="26"/>
              </w:rPr>
              <w:t>2</w:t>
            </w:r>
            <w:r w:rsidR="005160E0" w:rsidRPr="00670E8B">
              <w:rPr>
                <w:rFonts w:ascii="Times New Roman" w:hAnsi="Times New Roman"/>
                <w:sz w:val="26"/>
                <w:szCs w:val="26"/>
              </w:rPr>
              <w:t>–202</w:t>
            </w:r>
            <w:r w:rsidRPr="00670E8B">
              <w:rPr>
                <w:rFonts w:ascii="Times New Roman" w:hAnsi="Times New Roman"/>
                <w:sz w:val="26"/>
                <w:szCs w:val="26"/>
              </w:rPr>
              <w:t>5</w:t>
            </w:r>
            <w:r w:rsidR="00250219" w:rsidRPr="00670E8B">
              <w:rPr>
                <w:rFonts w:ascii="Times New Roman" w:hAnsi="Times New Roman"/>
                <w:sz w:val="26"/>
                <w:szCs w:val="26"/>
              </w:rPr>
              <w:t xml:space="preserve"> годы. </w:t>
            </w:r>
          </w:p>
          <w:p w:rsidR="00F64D75" w:rsidRPr="00670E8B" w:rsidRDefault="00F64D75" w:rsidP="00C14AFA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670E8B">
              <w:rPr>
                <w:rFonts w:ascii="Times New Roman" w:hAnsi="Times New Roman"/>
                <w:sz w:val="26"/>
                <w:szCs w:val="26"/>
              </w:rPr>
              <w:t>Этапы реализации подпрограммы не выделяются.</w:t>
            </w:r>
          </w:p>
        </w:tc>
      </w:tr>
      <w:tr w:rsidR="00C764C2" w:rsidRPr="00670E8B" w:rsidTr="00CC4CB4">
        <w:trPr>
          <w:trHeight w:val="959"/>
        </w:trPr>
        <w:tc>
          <w:tcPr>
            <w:tcW w:w="3544" w:type="dxa"/>
          </w:tcPr>
          <w:p w:rsidR="00C764C2" w:rsidRPr="00670E8B" w:rsidRDefault="00C764C2" w:rsidP="00C14AF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6"/>
                <w:szCs w:val="26"/>
                <w:lang w:eastAsia="ru-RU"/>
              </w:rPr>
            </w:pPr>
            <w:r w:rsidRPr="00670E8B">
              <w:rPr>
                <w:rFonts w:ascii="Times New Roman" w:hAnsi="Times New Roman"/>
                <w:sz w:val="26"/>
                <w:szCs w:val="26"/>
                <w:lang w:eastAsia="ru-RU"/>
              </w:rPr>
              <w:t>Ресурсное обеспечение за счет средств бюджета муниципал</w:t>
            </w:r>
            <w:r w:rsidR="00CB7E53" w:rsidRPr="00670E8B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ьного района </w:t>
            </w:r>
          </w:p>
        </w:tc>
        <w:tc>
          <w:tcPr>
            <w:tcW w:w="6095" w:type="dxa"/>
          </w:tcPr>
          <w:p w:rsidR="00734547" w:rsidRPr="00670E8B" w:rsidRDefault="00A31479" w:rsidP="00C14AF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670E8B">
              <w:rPr>
                <w:rFonts w:ascii="Times New Roman" w:hAnsi="Times New Roman"/>
                <w:sz w:val="26"/>
                <w:szCs w:val="26"/>
                <w:lang w:eastAsia="ru-RU"/>
              </w:rPr>
              <w:t>Финансирование</w:t>
            </w:r>
            <w:r w:rsidR="00734547" w:rsidRPr="00670E8B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мероприятий подпрограммы на 20</w:t>
            </w:r>
            <w:r w:rsidR="002A1A69" w:rsidRPr="00670E8B">
              <w:rPr>
                <w:rFonts w:ascii="Times New Roman" w:hAnsi="Times New Roman"/>
                <w:sz w:val="26"/>
                <w:szCs w:val="26"/>
                <w:lang w:eastAsia="ru-RU"/>
              </w:rPr>
              <w:t>2</w:t>
            </w:r>
            <w:r w:rsidR="000A4FEB">
              <w:rPr>
                <w:rFonts w:ascii="Times New Roman" w:hAnsi="Times New Roman"/>
                <w:sz w:val="26"/>
                <w:szCs w:val="26"/>
                <w:lang w:eastAsia="ru-RU"/>
              </w:rPr>
              <w:t>2</w:t>
            </w:r>
            <w:r w:rsidR="00734547" w:rsidRPr="00670E8B">
              <w:rPr>
                <w:rFonts w:ascii="Times New Roman" w:hAnsi="Times New Roman"/>
                <w:sz w:val="26"/>
                <w:szCs w:val="26"/>
                <w:lang w:eastAsia="ru-RU"/>
              </w:rPr>
              <w:t>-202</w:t>
            </w:r>
            <w:r w:rsidR="002A1A69" w:rsidRPr="00670E8B">
              <w:rPr>
                <w:rFonts w:ascii="Times New Roman" w:hAnsi="Times New Roman"/>
                <w:sz w:val="26"/>
                <w:szCs w:val="26"/>
                <w:lang w:eastAsia="ru-RU"/>
              </w:rPr>
              <w:t>5</w:t>
            </w:r>
            <w:r w:rsidR="00734547" w:rsidRPr="00670E8B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годы за счет собственных средств бюджета муниципального образования «Юкаменск</w:t>
            </w:r>
            <w:r w:rsidR="004578FD" w:rsidRPr="00670E8B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ий район» </w:t>
            </w:r>
            <w:r w:rsidRPr="00670E8B">
              <w:rPr>
                <w:rFonts w:ascii="Times New Roman" w:hAnsi="Times New Roman"/>
                <w:sz w:val="26"/>
                <w:szCs w:val="26"/>
                <w:lang w:eastAsia="ru-RU"/>
              </w:rPr>
              <w:t>формируется с учетом местных возможностей иподлежит уточнению в рамках бюджетного цикла.</w:t>
            </w:r>
          </w:p>
          <w:p w:rsidR="009D273B" w:rsidRPr="00670E8B" w:rsidRDefault="009D273B" w:rsidP="00C14AF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670E8B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Субсидии из бюджета Удмуртской Республики могут быть привлечены </w:t>
            </w:r>
            <w:r w:rsidR="00C64287" w:rsidRPr="00670E8B">
              <w:rPr>
                <w:rFonts w:ascii="Times New Roman" w:hAnsi="Times New Roman"/>
                <w:sz w:val="26"/>
                <w:szCs w:val="26"/>
                <w:lang w:eastAsia="ru-RU"/>
              </w:rPr>
              <w:t>по итогам участия  Юкаменского</w:t>
            </w:r>
            <w:r w:rsidRPr="00670E8B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района в конкурсных процедурах по распределению субсидий на поддержку </w:t>
            </w:r>
            <w:r w:rsidR="00711358" w:rsidRPr="00670E8B">
              <w:rPr>
                <w:rFonts w:ascii="Times New Roman" w:hAnsi="Times New Roman"/>
                <w:sz w:val="26"/>
                <w:szCs w:val="26"/>
                <w:lang w:eastAsia="ru-RU"/>
              </w:rPr>
              <w:t>некоммерческих организаций.</w:t>
            </w:r>
          </w:p>
          <w:p w:rsidR="009D273B" w:rsidRPr="00670E8B" w:rsidRDefault="009D273B" w:rsidP="00C14AF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</w:tr>
      <w:tr w:rsidR="00C764C2" w:rsidRPr="00670E8B" w:rsidTr="0087010A">
        <w:trPr>
          <w:trHeight w:val="840"/>
        </w:trPr>
        <w:tc>
          <w:tcPr>
            <w:tcW w:w="3544" w:type="dxa"/>
          </w:tcPr>
          <w:p w:rsidR="00C764C2" w:rsidRPr="00670E8B" w:rsidRDefault="00C764C2" w:rsidP="00C14AF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6"/>
                <w:szCs w:val="26"/>
                <w:lang w:eastAsia="ru-RU"/>
              </w:rPr>
            </w:pPr>
            <w:r w:rsidRPr="00670E8B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Ожидаемые конечные результаты, оценка планируемой эффективности </w:t>
            </w:r>
          </w:p>
        </w:tc>
        <w:tc>
          <w:tcPr>
            <w:tcW w:w="6095" w:type="dxa"/>
          </w:tcPr>
          <w:p w:rsidR="00711358" w:rsidRPr="00670E8B" w:rsidRDefault="00711358" w:rsidP="00C14AFA">
            <w:pPr>
              <w:shd w:val="clear" w:color="auto" w:fill="FFFFFF"/>
              <w:suppressAutoHyphens/>
              <w:snapToGrid w:val="0"/>
              <w:spacing w:after="0" w:line="240" w:lineRule="auto"/>
              <w:ind w:right="10" w:firstLine="5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70E8B">
              <w:rPr>
                <w:rFonts w:ascii="Times New Roman" w:hAnsi="Times New Roman"/>
                <w:sz w:val="26"/>
                <w:szCs w:val="26"/>
              </w:rPr>
              <w:t>Создание прозрачной и конкурентной системы поддержки социально ориентированных некоммерческих организаций;</w:t>
            </w:r>
          </w:p>
          <w:p w:rsidR="00711358" w:rsidRPr="00670E8B" w:rsidRDefault="00711358" w:rsidP="00C14AFA">
            <w:pPr>
              <w:shd w:val="clear" w:color="auto" w:fill="FFFFFF"/>
              <w:suppressAutoHyphens/>
              <w:snapToGrid w:val="0"/>
              <w:spacing w:after="0" w:line="240" w:lineRule="auto"/>
              <w:ind w:right="10" w:firstLine="5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70E8B">
              <w:rPr>
                <w:rFonts w:ascii="Times New Roman" w:hAnsi="Times New Roman"/>
                <w:sz w:val="26"/>
                <w:szCs w:val="26"/>
              </w:rPr>
              <w:t>повышение эффективности и финансовой устойчивости социально ориентированных некоммерческих организаций;</w:t>
            </w:r>
          </w:p>
          <w:p w:rsidR="00711358" w:rsidRPr="00670E8B" w:rsidRDefault="00711358" w:rsidP="00C14AFA">
            <w:pPr>
              <w:shd w:val="clear" w:color="auto" w:fill="FFFFFF"/>
              <w:suppressAutoHyphens/>
              <w:snapToGrid w:val="0"/>
              <w:spacing w:after="0" w:line="240" w:lineRule="auto"/>
              <w:ind w:right="10" w:firstLine="5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70E8B">
              <w:rPr>
                <w:rFonts w:ascii="Times New Roman" w:hAnsi="Times New Roman"/>
                <w:sz w:val="26"/>
                <w:szCs w:val="26"/>
              </w:rPr>
              <w:t>увеличение объемов и повышение качества социальных услуг, оказываемых социально ориентированными некоммерческими организациями;</w:t>
            </w:r>
          </w:p>
          <w:p w:rsidR="00711358" w:rsidRPr="00670E8B" w:rsidRDefault="00711358" w:rsidP="00C14AFA">
            <w:pPr>
              <w:shd w:val="clear" w:color="auto" w:fill="FFFFFF"/>
              <w:suppressAutoHyphens/>
              <w:snapToGrid w:val="0"/>
              <w:spacing w:after="0" w:line="240" w:lineRule="auto"/>
              <w:ind w:right="10" w:firstLine="5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70E8B">
              <w:rPr>
                <w:rFonts w:ascii="Times New Roman" w:hAnsi="Times New Roman"/>
                <w:sz w:val="26"/>
                <w:szCs w:val="26"/>
              </w:rPr>
              <w:t xml:space="preserve">прирост количества зарегистрированных некоммерческих организаций на территории </w:t>
            </w:r>
            <w:r w:rsidR="00267132" w:rsidRPr="00670E8B">
              <w:rPr>
                <w:rFonts w:ascii="Times New Roman" w:hAnsi="Times New Roman"/>
                <w:sz w:val="26"/>
                <w:szCs w:val="26"/>
              </w:rPr>
              <w:t xml:space="preserve">Юкаменского района </w:t>
            </w:r>
            <w:r w:rsidRPr="00670E8B">
              <w:rPr>
                <w:rFonts w:ascii="Times New Roman" w:hAnsi="Times New Roman"/>
                <w:sz w:val="26"/>
                <w:szCs w:val="26"/>
              </w:rPr>
              <w:t>Удмуртской Республики;</w:t>
            </w:r>
          </w:p>
          <w:p w:rsidR="00953B25" w:rsidRPr="00670E8B" w:rsidRDefault="00711358" w:rsidP="00C14AFA">
            <w:pPr>
              <w:shd w:val="clear" w:color="auto" w:fill="FFFFFF"/>
              <w:suppressAutoHyphens/>
              <w:spacing w:after="0" w:line="240" w:lineRule="auto"/>
              <w:ind w:right="10" w:firstLine="5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70E8B">
              <w:rPr>
                <w:rFonts w:ascii="Times New Roman" w:hAnsi="Times New Roman"/>
                <w:sz w:val="26"/>
                <w:szCs w:val="26"/>
              </w:rPr>
              <w:t xml:space="preserve">рост количества социально ориентированных </w:t>
            </w:r>
            <w:r w:rsidRPr="00670E8B">
              <w:rPr>
                <w:rFonts w:ascii="Times New Roman" w:hAnsi="Times New Roman"/>
                <w:sz w:val="26"/>
                <w:szCs w:val="26"/>
              </w:rPr>
              <w:lastRenderedPageBreak/>
              <w:t>некоммерческих организаций, которым оказана финансовая поддержка</w:t>
            </w:r>
          </w:p>
        </w:tc>
      </w:tr>
    </w:tbl>
    <w:p w:rsidR="00594624" w:rsidRPr="00670E8B" w:rsidRDefault="00594624" w:rsidP="00C14AFA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2"/>
        <w:rPr>
          <w:rFonts w:ascii="Times New Roman" w:hAnsi="Times New Roman"/>
          <w:b/>
          <w:sz w:val="26"/>
          <w:szCs w:val="26"/>
          <w:lang w:eastAsia="ru-RU"/>
        </w:rPr>
      </w:pPr>
    </w:p>
    <w:p w:rsidR="00B57778" w:rsidRPr="00670E8B" w:rsidRDefault="00B57778" w:rsidP="00C14AFA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2"/>
        <w:rPr>
          <w:rFonts w:ascii="Times New Roman" w:hAnsi="Times New Roman"/>
          <w:b/>
          <w:sz w:val="26"/>
          <w:szCs w:val="26"/>
          <w:lang w:eastAsia="ru-RU"/>
        </w:rPr>
      </w:pPr>
      <w:r w:rsidRPr="00670E8B">
        <w:rPr>
          <w:rFonts w:ascii="Times New Roman" w:hAnsi="Times New Roman"/>
          <w:b/>
          <w:sz w:val="26"/>
          <w:szCs w:val="26"/>
          <w:lang w:eastAsia="ru-RU"/>
        </w:rPr>
        <w:t>4.1. Характеристика сферы деятельности</w:t>
      </w:r>
    </w:p>
    <w:p w:rsidR="001F59B6" w:rsidRPr="00670E8B" w:rsidRDefault="001F59B6" w:rsidP="00C14AFA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2"/>
        <w:rPr>
          <w:rFonts w:ascii="Times New Roman" w:hAnsi="Times New Roman"/>
          <w:b/>
          <w:sz w:val="26"/>
          <w:szCs w:val="26"/>
          <w:lang w:eastAsia="ru-RU"/>
        </w:rPr>
      </w:pPr>
    </w:p>
    <w:p w:rsidR="00B57778" w:rsidRPr="000A4FEB" w:rsidRDefault="00B57778" w:rsidP="00C14AFA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540"/>
        <w:jc w:val="both"/>
        <w:textAlignment w:val="baseline"/>
        <w:rPr>
          <w:rFonts w:ascii="Times New Roman" w:hAnsi="Times New Roman"/>
          <w:color w:val="FF0000"/>
          <w:sz w:val="26"/>
          <w:szCs w:val="26"/>
          <w:lang w:eastAsia="ru-RU"/>
        </w:rPr>
      </w:pPr>
      <w:r w:rsidRPr="000A4FEB">
        <w:rPr>
          <w:rFonts w:ascii="Times New Roman" w:hAnsi="Times New Roman"/>
          <w:sz w:val="26"/>
          <w:szCs w:val="26"/>
          <w:lang w:eastAsia="ru-RU"/>
        </w:rPr>
        <w:t xml:space="preserve">Решения органов местного самоуправления, принимаемые без учета и обсуждения мнения и инициатив граждан, способствуют росту их равнодушия к проблемам своего </w:t>
      </w:r>
      <w:r w:rsidR="00B847FC" w:rsidRPr="000A4FEB">
        <w:rPr>
          <w:rFonts w:ascii="Times New Roman" w:hAnsi="Times New Roman"/>
          <w:sz w:val="26"/>
          <w:szCs w:val="26"/>
          <w:lang w:eastAsia="ru-RU"/>
        </w:rPr>
        <w:t>района</w:t>
      </w:r>
      <w:r w:rsidRPr="000A4FEB">
        <w:rPr>
          <w:rFonts w:ascii="Times New Roman" w:hAnsi="Times New Roman"/>
          <w:sz w:val="26"/>
          <w:szCs w:val="26"/>
          <w:lang w:eastAsia="ru-RU"/>
        </w:rPr>
        <w:t xml:space="preserve">, росту недоверия к любым решениям и действиям власти. В связи с этим, развитие эффективной системы местного самоуправления невозможно без заинтересованного участия жителей в улучшении качества своей жизни и решении </w:t>
      </w:r>
      <w:proofErr w:type="spellStart"/>
      <w:r w:rsidR="00B847FC" w:rsidRPr="000A4FEB">
        <w:rPr>
          <w:rFonts w:ascii="Times New Roman" w:hAnsi="Times New Roman"/>
          <w:sz w:val="26"/>
          <w:szCs w:val="26"/>
          <w:lang w:eastAsia="ru-RU"/>
        </w:rPr>
        <w:t>общерайонных</w:t>
      </w:r>
      <w:proofErr w:type="spellEnd"/>
      <w:r w:rsidRPr="000A4FEB">
        <w:rPr>
          <w:rFonts w:ascii="Times New Roman" w:hAnsi="Times New Roman"/>
          <w:sz w:val="26"/>
          <w:szCs w:val="26"/>
          <w:lang w:eastAsia="ru-RU"/>
        </w:rPr>
        <w:t xml:space="preserve"> проблем.</w:t>
      </w:r>
    </w:p>
    <w:p w:rsidR="00B57778" w:rsidRPr="000A4FEB" w:rsidRDefault="00DB54CA" w:rsidP="00C14AFA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540"/>
        <w:jc w:val="both"/>
        <w:textAlignment w:val="baseline"/>
        <w:rPr>
          <w:rFonts w:ascii="Times New Roman" w:hAnsi="Times New Roman"/>
          <w:color w:val="FF0000"/>
          <w:sz w:val="26"/>
          <w:szCs w:val="26"/>
          <w:highlight w:val="yellow"/>
          <w:lang w:eastAsia="ru-RU"/>
        </w:rPr>
      </w:pPr>
      <w:r w:rsidRPr="000A4FEB">
        <w:rPr>
          <w:rFonts w:ascii="Times New Roman" w:hAnsi="Times New Roman"/>
          <w:sz w:val="26"/>
          <w:szCs w:val="26"/>
          <w:lang w:eastAsia="ru-RU"/>
        </w:rPr>
        <w:t>М</w:t>
      </w:r>
      <w:r w:rsidR="00B57778" w:rsidRPr="000A4FEB">
        <w:rPr>
          <w:rFonts w:ascii="Times New Roman" w:hAnsi="Times New Roman"/>
          <w:sz w:val="26"/>
          <w:szCs w:val="26"/>
          <w:lang w:eastAsia="ru-RU"/>
        </w:rPr>
        <w:t xml:space="preserve">униципальная </w:t>
      </w:r>
      <w:r w:rsidR="00BC5AF6" w:rsidRPr="000A4FEB">
        <w:rPr>
          <w:rFonts w:ascii="Times New Roman" w:hAnsi="Times New Roman"/>
          <w:sz w:val="26"/>
          <w:szCs w:val="26"/>
          <w:lang w:eastAsia="ru-RU"/>
        </w:rPr>
        <w:t>под</w:t>
      </w:r>
      <w:r w:rsidR="00B57778" w:rsidRPr="000A4FEB">
        <w:rPr>
          <w:rFonts w:ascii="Times New Roman" w:hAnsi="Times New Roman"/>
          <w:sz w:val="26"/>
          <w:szCs w:val="26"/>
          <w:lang w:eastAsia="ru-RU"/>
        </w:rPr>
        <w:t xml:space="preserve">программа </w:t>
      </w:r>
      <w:r w:rsidR="00BC5AF6" w:rsidRPr="000A4FEB">
        <w:rPr>
          <w:rFonts w:ascii="Times New Roman" w:hAnsi="Times New Roman"/>
          <w:sz w:val="26"/>
          <w:szCs w:val="26"/>
          <w:lang w:eastAsia="ru-RU"/>
        </w:rPr>
        <w:t>«Поддержка социально ориентированных некоммерческих организаций»</w:t>
      </w:r>
      <w:r w:rsidR="00B57778" w:rsidRPr="000A4FEB">
        <w:rPr>
          <w:rFonts w:ascii="Times New Roman" w:hAnsi="Times New Roman"/>
          <w:sz w:val="26"/>
          <w:szCs w:val="26"/>
          <w:lang w:eastAsia="ru-RU"/>
        </w:rPr>
        <w:t xml:space="preserve"> на 20</w:t>
      </w:r>
      <w:r w:rsidR="00BE38E4" w:rsidRPr="000A4FEB">
        <w:rPr>
          <w:rFonts w:ascii="Times New Roman" w:hAnsi="Times New Roman"/>
          <w:sz w:val="26"/>
          <w:szCs w:val="26"/>
          <w:lang w:eastAsia="ru-RU"/>
        </w:rPr>
        <w:t>2</w:t>
      </w:r>
      <w:r w:rsidR="000A4FEB" w:rsidRPr="000A4FEB">
        <w:rPr>
          <w:rFonts w:ascii="Times New Roman" w:hAnsi="Times New Roman"/>
          <w:sz w:val="26"/>
          <w:szCs w:val="26"/>
          <w:lang w:eastAsia="ru-RU"/>
        </w:rPr>
        <w:t>2</w:t>
      </w:r>
      <w:r w:rsidR="005606F3" w:rsidRPr="000A4FEB">
        <w:rPr>
          <w:rFonts w:ascii="Times New Roman" w:hAnsi="Times New Roman"/>
          <w:sz w:val="26"/>
          <w:szCs w:val="26"/>
          <w:lang w:eastAsia="ru-RU"/>
        </w:rPr>
        <w:t>-202</w:t>
      </w:r>
      <w:r w:rsidR="00BE38E4" w:rsidRPr="000A4FEB">
        <w:rPr>
          <w:rFonts w:ascii="Times New Roman" w:hAnsi="Times New Roman"/>
          <w:sz w:val="26"/>
          <w:szCs w:val="26"/>
          <w:lang w:eastAsia="ru-RU"/>
        </w:rPr>
        <w:t>5</w:t>
      </w:r>
      <w:r w:rsidR="00B57778" w:rsidRPr="000A4FEB">
        <w:rPr>
          <w:rFonts w:ascii="Times New Roman" w:hAnsi="Times New Roman"/>
          <w:sz w:val="26"/>
          <w:szCs w:val="26"/>
          <w:lang w:eastAsia="ru-RU"/>
        </w:rPr>
        <w:t xml:space="preserve"> годы» (далее - П</w:t>
      </w:r>
      <w:r w:rsidR="00BC5AF6" w:rsidRPr="000A4FEB">
        <w:rPr>
          <w:rFonts w:ascii="Times New Roman" w:hAnsi="Times New Roman"/>
          <w:sz w:val="26"/>
          <w:szCs w:val="26"/>
          <w:lang w:eastAsia="ru-RU"/>
        </w:rPr>
        <w:t>одп</w:t>
      </w:r>
      <w:r w:rsidR="00B57778" w:rsidRPr="000A4FEB">
        <w:rPr>
          <w:rFonts w:ascii="Times New Roman" w:hAnsi="Times New Roman"/>
          <w:sz w:val="26"/>
          <w:szCs w:val="26"/>
          <w:lang w:eastAsia="ru-RU"/>
        </w:rPr>
        <w:t xml:space="preserve">рограмма) направлена на создание условий для эффективной деятельности социально ориентированных некоммерческих организаций в </w:t>
      </w:r>
      <w:r w:rsidR="00BC5AF6" w:rsidRPr="000A4FEB">
        <w:rPr>
          <w:rFonts w:ascii="Times New Roman" w:hAnsi="Times New Roman"/>
          <w:sz w:val="26"/>
          <w:szCs w:val="26"/>
          <w:lang w:eastAsia="ru-RU"/>
        </w:rPr>
        <w:t>Юкаменском районе</w:t>
      </w:r>
      <w:r w:rsidR="00B57778" w:rsidRPr="000A4FEB">
        <w:rPr>
          <w:rFonts w:ascii="Times New Roman" w:hAnsi="Times New Roman"/>
          <w:sz w:val="26"/>
          <w:szCs w:val="26"/>
          <w:lang w:eastAsia="ru-RU"/>
        </w:rPr>
        <w:t xml:space="preserve">  и на развитие взаимодействия органов местного самоуправления с гражданским обществом в интересах жителей </w:t>
      </w:r>
      <w:r w:rsidR="00BC5AF6" w:rsidRPr="000A4FEB">
        <w:rPr>
          <w:rFonts w:ascii="Times New Roman" w:hAnsi="Times New Roman"/>
          <w:sz w:val="26"/>
          <w:szCs w:val="26"/>
          <w:lang w:eastAsia="ru-RU"/>
        </w:rPr>
        <w:t xml:space="preserve">района </w:t>
      </w:r>
      <w:r w:rsidR="00B57778" w:rsidRPr="000A4FEB">
        <w:rPr>
          <w:rFonts w:ascii="Times New Roman" w:hAnsi="Times New Roman"/>
          <w:sz w:val="26"/>
          <w:szCs w:val="26"/>
          <w:lang w:eastAsia="ru-RU"/>
        </w:rPr>
        <w:t>через диалог с широким кругом общественных объединений.</w:t>
      </w:r>
    </w:p>
    <w:p w:rsidR="00B57778" w:rsidRPr="00341741" w:rsidRDefault="00B57778" w:rsidP="00C14AFA">
      <w:pPr>
        <w:overflowPunct w:val="0"/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textAlignment w:val="baseline"/>
        <w:rPr>
          <w:rFonts w:ascii="Times New Roman" w:hAnsi="Times New Roman"/>
          <w:color w:val="000000"/>
          <w:sz w:val="26"/>
          <w:szCs w:val="26"/>
        </w:rPr>
      </w:pPr>
      <w:r w:rsidRPr="00341741">
        <w:rPr>
          <w:rFonts w:ascii="Times New Roman" w:hAnsi="Times New Roman"/>
          <w:color w:val="000000"/>
          <w:sz w:val="26"/>
          <w:szCs w:val="26"/>
        </w:rPr>
        <w:t xml:space="preserve">На </w:t>
      </w:r>
      <w:r w:rsidR="00B92F67" w:rsidRPr="00341741">
        <w:rPr>
          <w:rFonts w:ascii="Times New Roman" w:hAnsi="Times New Roman"/>
          <w:color w:val="000000"/>
          <w:sz w:val="26"/>
          <w:szCs w:val="26"/>
        </w:rPr>
        <w:t>01</w:t>
      </w:r>
      <w:r w:rsidRPr="00341741">
        <w:rPr>
          <w:rFonts w:ascii="Times New Roman" w:hAnsi="Times New Roman"/>
          <w:color w:val="000000"/>
          <w:sz w:val="26"/>
          <w:szCs w:val="26"/>
        </w:rPr>
        <w:t>.01.20</w:t>
      </w:r>
      <w:r w:rsidR="00341741" w:rsidRPr="00341741">
        <w:rPr>
          <w:rFonts w:ascii="Times New Roman" w:hAnsi="Times New Roman"/>
          <w:color w:val="000000"/>
          <w:sz w:val="26"/>
          <w:szCs w:val="26"/>
        </w:rPr>
        <w:t>22</w:t>
      </w:r>
      <w:r w:rsidRPr="00341741">
        <w:rPr>
          <w:rFonts w:ascii="Times New Roman" w:hAnsi="Times New Roman"/>
          <w:color w:val="000000"/>
          <w:sz w:val="26"/>
          <w:szCs w:val="26"/>
        </w:rPr>
        <w:t xml:space="preserve"> года в </w:t>
      </w:r>
      <w:r w:rsidR="00B92F67" w:rsidRPr="00341741">
        <w:rPr>
          <w:rFonts w:ascii="Times New Roman" w:hAnsi="Times New Roman"/>
          <w:color w:val="000000"/>
          <w:sz w:val="26"/>
          <w:szCs w:val="26"/>
        </w:rPr>
        <w:t>Юкаменском районе</w:t>
      </w:r>
      <w:r w:rsidR="00DB54CA" w:rsidRPr="00341741">
        <w:rPr>
          <w:rFonts w:ascii="Times New Roman" w:hAnsi="Times New Roman"/>
          <w:color w:val="000000"/>
          <w:sz w:val="26"/>
          <w:szCs w:val="26"/>
        </w:rPr>
        <w:t xml:space="preserve"> </w:t>
      </w:r>
      <w:r w:rsidR="00B92F67" w:rsidRPr="00341741">
        <w:rPr>
          <w:rFonts w:ascii="Times New Roman" w:hAnsi="Times New Roman"/>
          <w:color w:val="000000"/>
          <w:sz w:val="26"/>
          <w:szCs w:val="26"/>
        </w:rPr>
        <w:t>имеется</w:t>
      </w:r>
      <w:r w:rsidR="00DB54CA" w:rsidRPr="00341741">
        <w:rPr>
          <w:rFonts w:ascii="Times New Roman" w:hAnsi="Times New Roman"/>
          <w:color w:val="000000"/>
          <w:sz w:val="26"/>
          <w:szCs w:val="26"/>
        </w:rPr>
        <w:t xml:space="preserve"> </w:t>
      </w:r>
      <w:r w:rsidR="00B92F67" w:rsidRPr="00341741">
        <w:rPr>
          <w:rFonts w:ascii="Times New Roman" w:hAnsi="Times New Roman"/>
          <w:color w:val="000000"/>
          <w:sz w:val="26"/>
          <w:szCs w:val="26"/>
        </w:rPr>
        <w:t>1</w:t>
      </w:r>
      <w:r w:rsidR="0075444D" w:rsidRPr="00341741">
        <w:rPr>
          <w:rFonts w:ascii="Times New Roman" w:hAnsi="Times New Roman"/>
          <w:color w:val="000000"/>
          <w:sz w:val="26"/>
          <w:szCs w:val="26"/>
        </w:rPr>
        <w:t>6</w:t>
      </w:r>
      <w:r w:rsidR="00B92F67" w:rsidRPr="00341741">
        <w:rPr>
          <w:rFonts w:ascii="Times New Roman" w:hAnsi="Times New Roman"/>
          <w:color w:val="000000"/>
          <w:sz w:val="26"/>
          <w:szCs w:val="26"/>
        </w:rPr>
        <w:t xml:space="preserve"> некоммерческих организаций</w:t>
      </w:r>
      <w:r w:rsidRPr="00341741">
        <w:rPr>
          <w:rFonts w:ascii="Times New Roman" w:hAnsi="Times New Roman"/>
          <w:color w:val="000000"/>
          <w:sz w:val="26"/>
          <w:szCs w:val="26"/>
        </w:rPr>
        <w:t xml:space="preserve"> (далее - НКО), из них </w:t>
      </w:r>
      <w:r w:rsidR="0075444D" w:rsidRPr="00341741">
        <w:rPr>
          <w:rFonts w:ascii="Times New Roman" w:hAnsi="Times New Roman"/>
          <w:color w:val="000000"/>
          <w:sz w:val="26"/>
          <w:szCs w:val="26"/>
        </w:rPr>
        <w:t xml:space="preserve">11 </w:t>
      </w:r>
      <w:r w:rsidRPr="00341741">
        <w:rPr>
          <w:rFonts w:ascii="Times New Roman" w:hAnsi="Times New Roman"/>
          <w:color w:val="000000"/>
          <w:sz w:val="26"/>
          <w:szCs w:val="26"/>
        </w:rPr>
        <w:t xml:space="preserve">зарегистрированных Управлением Министерства юстиции Российской Федерации по Удмуртской Республике. В числе НКО: общественные организации и движения, религиозные организации, </w:t>
      </w:r>
      <w:r w:rsidR="00E32AF5" w:rsidRPr="00341741">
        <w:rPr>
          <w:rFonts w:ascii="Times New Roman" w:hAnsi="Times New Roman"/>
          <w:color w:val="000000"/>
          <w:sz w:val="26"/>
          <w:szCs w:val="26"/>
        </w:rPr>
        <w:t>благотворительный</w:t>
      </w:r>
      <w:r w:rsidR="00DB54CA" w:rsidRPr="00341741">
        <w:rPr>
          <w:rFonts w:ascii="Times New Roman" w:hAnsi="Times New Roman"/>
          <w:color w:val="000000"/>
          <w:sz w:val="26"/>
          <w:szCs w:val="26"/>
        </w:rPr>
        <w:t xml:space="preserve"> </w:t>
      </w:r>
      <w:r w:rsidR="00E32AF5" w:rsidRPr="00341741">
        <w:rPr>
          <w:rFonts w:ascii="Times New Roman" w:hAnsi="Times New Roman"/>
          <w:color w:val="000000"/>
          <w:sz w:val="26"/>
          <w:szCs w:val="26"/>
        </w:rPr>
        <w:t>фонд, профсоюзные организации</w:t>
      </w:r>
      <w:r w:rsidRPr="00341741">
        <w:rPr>
          <w:rFonts w:ascii="Times New Roman" w:hAnsi="Times New Roman"/>
          <w:color w:val="000000"/>
          <w:sz w:val="26"/>
          <w:szCs w:val="26"/>
        </w:rPr>
        <w:t xml:space="preserve"> и другие. Основу некоммерческих организаций города составляют социально ориентированные некоммерческие организации (далее - СО НКО).</w:t>
      </w:r>
    </w:p>
    <w:p w:rsidR="00B57778" w:rsidRPr="00FA6343" w:rsidRDefault="00B57778" w:rsidP="00C14AFA">
      <w:pPr>
        <w:overflowPunct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textAlignment w:val="baseline"/>
        <w:rPr>
          <w:rFonts w:ascii="Times New Roman" w:hAnsi="Times New Roman"/>
          <w:color w:val="000000"/>
          <w:sz w:val="26"/>
          <w:szCs w:val="26"/>
        </w:rPr>
      </w:pPr>
      <w:r w:rsidRPr="00FA6343">
        <w:rPr>
          <w:rFonts w:ascii="Times New Roman" w:hAnsi="Times New Roman"/>
          <w:color w:val="000000"/>
          <w:sz w:val="26"/>
          <w:szCs w:val="26"/>
        </w:rPr>
        <w:t xml:space="preserve">СО НКО объединяют активную и образованную часть населения, служат выразителями интересов граждан. СО НКО способны профессионально участвовать в решении </w:t>
      </w:r>
      <w:r w:rsidR="000D5F45" w:rsidRPr="00FA6343">
        <w:rPr>
          <w:rFonts w:ascii="Times New Roman" w:hAnsi="Times New Roman"/>
          <w:color w:val="000000"/>
          <w:sz w:val="26"/>
          <w:szCs w:val="26"/>
        </w:rPr>
        <w:t>местных</w:t>
      </w:r>
      <w:r w:rsidRPr="00FA6343">
        <w:rPr>
          <w:rFonts w:ascii="Times New Roman" w:hAnsi="Times New Roman"/>
          <w:color w:val="000000"/>
          <w:sz w:val="26"/>
          <w:szCs w:val="26"/>
        </w:rPr>
        <w:t xml:space="preserve"> вопросов, оказывать качественные социальные услуги. Они могут и  готовы организовывать людей для самостоятельного решения социально значимых вопросов.</w:t>
      </w:r>
    </w:p>
    <w:p w:rsidR="003316AC" w:rsidRPr="00FA6343" w:rsidRDefault="00B57778" w:rsidP="00C14AFA">
      <w:pPr>
        <w:overflowPunct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textAlignment w:val="baseline"/>
        <w:rPr>
          <w:rFonts w:ascii="Times New Roman" w:hAnsi="Times New Roman"/>
          <w:color w:val="000000"/>
          <w:sz w:val="26"/>
          <w:szCs w:val="26"/>
        </w:rPr>
      </w:pPr>
      <w:r w:rsidRPr="00FA6343">
        <w:rPr>
          <w:rFonts w:ascii="Times New Roman" w:hAnsi="Times New Roman"/>
          <w:color w:val="000000"/>
          <w:sz w:val="26"/>
          <w:szCs w:val="26"/>
        </w:rPr>
        <w:t xml:space="preserve">Взаимодействие </w:t>
      </w:r>
      <w:r w:rsidR="00561AB4" w:rsidRPr="00FA6343">
        <w:rPr>
          <w:rFonts w:ascii="Times New Roman" w:hAnsi="Times New Roman"/>
          <w:color w:val="000000"/>
          <w:sz w:val="26"/>
          <w:szCs w:val="26"/>
        </w:rPr>
        <w:t>муниципальной власти</w:t>
      </w:r>
      <w:r w:rsidRPr="00FA6343">
        <w:rPr>
          <w:rFonts w:ascii="Times New Roman" w:hAnsi="Times New Roman"/>
          <w:color w:val="000000"/>
          <w:sz w:val="26"/>
          <w:szCs w:val="26"/>
        </w:rPr>
        <w:t xml:space="preserve"> с общественными организациями и объединениями строится на основе партнерства, привлечения их к участию в реализации муниципальных программ. Для органов власти важно активное участие НКО в массовых </w:t>
      </w:r>
      <w:r w:rsidR="003316AC" w:rsidRPr="00FA6343">
        <w:rPr>
          <w:rFonts w:ascii="Times New Roman" w:hAnsi="Times New Roman"/>
          <w:color w:val="000000"/>
          <w:sz w:val="26"/>
          <w:szCs w:val="26"/>
        </w:rPr>
        <w:t>районных</w:t>
      </w:r>
      <w:r w:rsidRPr="00FA6343">
        <w:rPr>
          <w:rFonts w:ascii="Times New Roman" w:hAnsi="Times New Roman"/>
          <w:color w:val="000000"/>
          <w:sz w:val="26"/>
          <w:szCs w:val="26"/>
        </w:rPr>
        <w:t xml:space="preserve"> мероприятиях и праздниках. </w:t>
      </w:r>
    </w:p>
    <w:p w:rsidR="00B57778" w:rsidRPr="009C7F37" w:rsidRDefault="00C74C85" w:rsidP="00C14AFA">
      <w:pPr>
        <w:overflowPunct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textAlignment w:val="baseline"/>
        <w:rPr>
          <w:rFonts w:ascii="Times New Roman" w:hAnsi="Times New Roman"/>
          <w:color w:val="000000"/>
          <w:sz w:val="26"/>
          <w:szCs w:val="26"/>
        </w:rPr>
      </w:pPr>
      <w:r w:rsidRPr="00FA6343">
        <w:rPr>
          <w:rFonts w:ascii="Times New Roman" w:hAnsi="Times New Roman"/>
          <w:color w:val="000000"/>
          <w:sz w:val="26"/>
          <w:szCs w:val="26"/>
        </w:rPr>
        <w:t>Администрацией муниципального образования «</w:t>
      </w:r>
      <w:r w:rsidR="00FA6343" w:rsidRPr="00FA6343">
        <w:rPr>
          <w:rFonts w:ascii="Times New Roman" w:hAnsi="Times New Roman"/>
          <w:color w:val="000000"/>
          <w:sz w:val="26"/>
          <w:szCs w:val="26"/>
        </w:rPr>
        <w:t xml:space="preserve">Муниципальный округ </w:t>
      </w:r>
      <w:proofErr w:type="spellStart"/>
      <w:r w:rsidRPr="00FA6343">
        <w:rPr>
          <w:rFonts w:ascii="Times New Roman" w:hAnsi="Times New Roman"/>
          <w:color w:val="000000"/>
          <w:sz w:val="26"/>
          <w:szCs w:val="26"/>
        </w:rPr>
        <w:t>Юкаменский</w:t>
      </w:r>
      <w:proofErr w:type="spellEnd"/>
      <w:r w:rsidRPr="00FA6343">
        <w:rPr>
          <w:rFonts w:ascii="Times New Roman" w:hAnsi="Times New Roman"/>
          <w:color w:val="000000"/>
          <w:sz w:val="26"/>
          <w:szCs w:val="26"/>
        </w:rPr>
        <w:t xml:space="preserve"> район</w:t>
      </w:r>
      <w:r w:rsidR="00FA6343" w:rsidRPr="00FA6343">
        <w:rPr>
          <w:rFonts w:ascii="Times New Roman" w:hAnsi="Times New Roman"/>
          <w:color w:val="000000"/>
          <w:sz w:val="26"/>
          <w:szCs w:val="26"/>
        </w:rPr>
        <w:t xml:space="preserve"> Удмуртской Республики</w:t>
      </w:r>
      <w:r w:rsidRPr="00FA6343">
        <w:rPr>
          <w:rFonts w:ascii="Times New Roman" w:hAnsi="Times New Roman"/>
          <w:color w:val="000000"/>
          <w:sz w:val="26"/>
          <w:szCs w:val="26"/>
        </w:rPr>
        <w:t xml:space="preserve">» оказывается имущественная поддержка </w:t>
      </w:r>
      <w:r w:rsidR="00F16355" w:rsidRPr="00FA6343">
        <w:rPr>
          <w:rFonts w:ascii="Times New Roman" w:hAnsi="Times New Roman"/>
          <w:color w:val="000000"/>
          <w:sz w:val="26"/>
          <w:szCs w:val="26"/>
        </w:rPr>
        <w:t xml:space="preserve">СО НКО: </w:t>
      </w:r>
      <w:r w:rsidR="00F16355" w:rsidRPr="00022462">
        <w:rPr>
          <w:rFonts w:ascii="Times New Roman" w:hAnsi="Times New Roman"/>
          <w:color w:val="000000"/>
          <w:sz w:val="26"/>
          <w:szCs w:val="26"/>
        </w:rPr>
        <w:t xml:space="preserve">Постановлением Главы Администрации муниципального образования «Юкаменский район» № 386 от 26.07.2010 г. «О предоставлении в безвозмездное пользование нежилого помещения»  в бессрочное пользованиеФонду содействия </w:t>
      </w:r>
      <w:r w:rsidR="008573D1" w:rsidRPr="00022462">
        <w:rPr>
          <w:rFonts w:ascii="Times New Roman" w:hAnsi="Times New Roman"/>
          <w:color w:val="000000"/>
          <w:sz w:val="26"/>
          <w:szCs w:val="26"/>
        </w:rPr>
        <w:t>и поддержки культурн</w:t>
      </w:r>
      <w:proofErr w:type="gramStart"/>
      <w:r w:rsidR="008573D1" w:rsidRPr="00022462">
        <w:rPr>
          <w:rFonts w:ascii="Times New Roman" w:hAnsi="Times New Roman"/>
          <w:color w:val="000000"/>
          <w:sz w:val="26"/>
          <w:szCs w:val="26"/>
        </w:rPr>
        <w:t>о-</w:t>
      </w:r>
      <w:proofErr w:type="gramEnd"/>
      <w:r w:rsidR="008573D1" w:rsidRPr="00022462">
        <w:rPr>
          <w:rFonts w:ascii="Times New Roman" w:hAnsi="Times New Roman"/>
          <w:color w:val="000000"/>
          <w:sz w:val="26"/>
          <w:szCs w:val="26"/>
        </w:rPr>
        <w:t xml:space="preserve"> культовых объектов Юкаменского района </w:t>
      </w:r>
      <w:r w:rsidR="00F16355" w:rsidRPr="00022462">
        <w:rPr>
          <w:rFonts w:ascii="Times New Roman" w:hAnsi="Times New Roman"/>
          <w:color w:val="000000"/>
          <w:sz w:val="26"/>
          <w:szCs w:val="26"/>
        </w:rPr>
        <w:t xml:space="preserve"> предоставлено помещение общей площадью 10,1 м2,   договором безвозмездного пользования №</w:t>
      </w:r>
      <w:r w:rsidR="00DB54CA" w:rsidRPr="00022462">
        <w:rPr>
          <w:rFonts w:ascii="Times New Roman" w:hAnsi="Times New Roman"/>
          <w:color w:val="000000"/>
          <w:sz w:val="26"/>
          <w:szCs w:val="26"/>
        </w:rPr>
        <w:t xml:space="preserve"> </w:t>
      </w:r>
      <w:r w:rsidR="00F16355" w:rsidRPr="00022462">
        <w:rPr>
          <w:rFonts w:ascii="Times New Roman" w:hAnsi="Times New Roman"/>
          <w:color w:val="000000"/>
          <w:sz w:val="26"/>
          <w:szCs w:val="26"/>
        </w:rPr>
        <w:t xml:space="preserve">2 от 01 марта 2013 года   </w:t>
      </w:r>
      <w:proofErr w:type="spellStart"/>
      <w:r w:rsidR="00F16355" w:rsidRPr="00022462">
        <w:rPr>
          <w:rFonts w:ascii="Times New Roman" w:hAnsi="Times New Roman"/>
          <w:color w:val="000000"/>
          <w:sz w:val="26"/>
          <w:szCs w:val="26"/>
        </w:rPr>
        <w:t>Юкаменской</w:t>
      </w:r>
      <w:proofErr w:type="spellEnd"/>
      <w:r w:rsidR="00F16355" w:rsidRPr="00022462">
        <w:rPr>
          <w:rFonts w:ascii="Times New Roman" w:hAnsi="Times New Roman"/>
          <w:color w:val="000000"/>
          <w:sz w:val="26"/>
          <w:szCs w:val="26"/>
        </w:rPr>
        <w:t xml:space="preserve"> районной организации Удмуртской республиканской общероссийской общественной организации «Всероссийское общество инвалидов» (ЮРО ВОИ)  в бессрочное пользование передано помещение общей площадью 7,3 м</w:t>
      </w:r>
      <w:proofErr w:type="gramStart"/>
      <w:r w:rsidR="00F16355" w:rsidRPr="00022462">
        <w:rPr>
          <w:rFonts w:ascii="Times New Roman" w:hAnsi="Times New Roman"/>
          <w:color w:val="000000"/>
          <w:sz w:val="26"/>
          <w:szCs w:val="26"/>
        </w:rPr>
        <w:t>2</w:t>
      </w:r>
      <w:proofErr w:type="gramEnd"/>
      <w:r w:rsidR="00F16355" w:rsidRPr="00022462">
        <w:rPr>
          <w:rFonts w:ascii="Times New Roman" w:hAnsi="Times New Roman"/>
          <w:color w:val="000000"/>
          <w:sz w:val="26"/>
          <w:szCs w:val="26"/>
        </w:rPr>
        <w:t>. Реестр</w:t>
      </w:r>
      <w:r w:rsidR="00F16355" w:rsidRPr="009C7F37">
        <w:rPr>
          <w:rFonts w:ascii="Times New Roman" w:hAnsi="Times New Roman"/>
          <w:color w:val="000000"/>
          <w:sz w:val="26"/>
          <w:szCs w:val="26"/>
        </w:rPr>
        <w:t xml:space="preserve"> социально ориентированных некоммерческих организаций – получателей поддержки размещен на официальном сайте районной Администрации по ссылке: </w:t>
      </w:r>
      <w:hyperlink r:id="rId9" w:history="1">
        <w:r w:rsidR="00F16355" w:rsidRPr="009C7F37">
          <w:rPr>
            <w:rStyle w:val="af0"/>
            <w:rFonts w:ascii="Times New Roman" w:hAnsi="Times New Roman"/>
            <w:sz w:val="26"/>
            <w:szCs w:val="26"/>
          </w:rPr>
          <w:t>http://yukamensk.udmurt.ru/city/economy/reestr/</w:t>
        </w:r>
      </w:hyperlink>
      <w:r w:rsidR="00F16355" w:rsidRPr="009C7F37">
        <w:rPr>
          <w:rFonts w:ascii="Times New Roman" w:hAnsi="Times New Roman"/>
          <w:color w:val="000000"/>
          <w:sz w:val="26"/>
          <w:szCs w:val="26"/>
        </w:rPr>
        <w:t xml:space="preserve">. </w:t>
      </w:r>
      <w:r w:rsidR="00E64A17" w:rsidRPr="009C7F37">
        <w:rPr>
          <w:rFonts w:ascii="Times New Roman" w:hAnsi="Times New Roman"/>
          <w:color w:val="000000"/>
          <w:sz w:val="26"/>
          <w:szCs w:val="26"/>
        </w:rPr>
        <w:t xml:space="preserve">Также НКО предоставляется методическая, информационная и консультационная поддержка. </w:t>
      </w:r>
    </w:p>
    <w:p w:rsidR="00B57778" w:rsidRPr="009C7F37" w:rsidRDefault="00B57778" w:rsidP="00C14AFA">
      <w:pPr>
        <w:overflowPunct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textAlignment w:val="baseline"/>
        <w:rPr>
          <w:rFonts w:ascii="Times New Roman" w:hAnsi="Times New Roman"/>
          <w:color w:val="000000"/>
          <w:sz w:val="26"/>
          <w:szCs w:val="26"/>
        </w:rPr>
      </w:pPr>
      <w:r w:rsidRPr="009C7F37">
        <w:rPr>
          <w:rFonts w:ascii="Times New Roman" w:hAnsi="Times New Roman"/>
          <w:color w:val="000000"/>
          <w:sz w:val="26"/>
          <w:szCs w:val="26"/>
        </w:rPr>
        <w:t xml:space="preserve">Вместе с тем, на территории </w:t>
      </w:r>
      <w:r w:rsidR="00D24198" w:rsidRPr="009C7F37">
        <w:rPr>
          <w:rFonts w:ascii="Times New Roman" w:hAnsi="Times New Roman"/>
          <w:color w:val="000000"/>
          <w:sz w:val="26"/>
          <w:szCs w:val="26"/>
        </w:rPr>
        <w:t xml:space="preserve">района </w:t>
      </w:r>
      <w:r w:rsidRPr="009C7F37">
        <w:rPr>
          <w:rFonts w:ascii="Times New Roman" w:hAnsi="Times New Roman"/>
          <w:color w:val="000000"/>
          <w:sz w:val="26"/>
          <w:szCs w:val="26"/>
        </w:rPr>
        <w:t xml:space="preserve">имеется ряд вопросов, решение которых необходимо для развития некоммерческого сектора и требует программного метода: </w:t>
      </w:r>
    </w:p>
    <w:p w:rsidR="00B57778" w:rsidRPr="009C7F37" w:rsidRDefault="00B57778" w:rsidP="00C14AFA">
      <w:pPr>
        <w:overflowPunct w:val="0"/>
        <w:autoSpaceDE w:val="0"/>
        <w:autoSpaceDN w:val="0"/>
        <w:adjustRightInd w:val="0"/>
        <w:spacing w:after="0" w:line="240" w:lineRule="auto"/>
        <w:contextualSpacing/>
        <w:jc w:val="both"/>
        <w:textAlignment w:val="baseline"/>
        <w:rPr>
          <w:rFonts w:ascii="Times New Roman" w:hAnsi="Times New Roman"/>
          <w:color w:val="000000"/>
          <w:sz w:val="26"/>
          <w:szCs w:val="26"/>
        </w:rPr>
      </w:pPr>
      <w:r w:rsidRPr="009C7F37">
        <w:rPr>
          <w:rFonts w:ascii="Times New Roman" w:hAnsi="Times New Roman"/>
          <w:color w:val="000000"/>
          <w:sz w:val="26"/>
          <w:szCs w:val="26"/>
        </w:rPr>
        <w:t xml:space="preserve">-  высокий уровень скептицизма граждан к общественным институтам и их возможности влиять на решения, принимаемые органами власти; </w:t>
      </w:r>
    </w:p>
    <w:p w:rsidR="00B57778" w:rsidRPr="009C7F37" w:rsidRDefault="00B57778" w:rsidP="00C14AFA">
      <w:pPr>
        <w:overflowPunct w:val="0"/>
        <w:autoSpaceDE w:val="0"/>
        <w:autoSpaceDN w:val="0"/>
        <w:adjustRightInd w:val="0"/>
        <w:spacing w:after="0" w:line="240" w:lineRule="auto"/>
        <w:contextualSpacing/>
        <w:jc w:val="both"/>
        <w:textAlignment w:val="baseline"/>
        <w:rPr>
          <w:rFonts w:ascii="Times New Roman" w:hAnsi="Times New Roman"/>
          <w:color w:val="000000"/>
          <w:sz w:val="26"/>
          <w:szCs w:val="26"/>
        </w:rPr>
      </w:pPr>
      <w:r w:rsidRPr="009C7F37">
        <w:rPr>
          <w:rFonts w:ascii="Times New Roman" w:hAnsi="Times New Roman"/>
          <w:color w:val="000000"/>
          <w:sz w:val="26"/>
          <w:szCs w:val="26"/>
        </w:rPr>
        <w:t xml:space="preserve">- невысокий уровень гражданской активности, недостаточный объем совместных инициатив и проектов некоммерческих организаций; </w:t>
      </w:r>
    </w:p>
    <w:p w:rsidR="00B57778" w:rsidRPr="009C7F37" w:rsidRDefault="00B57778" w:rsidP="00C14AFA">
      <w:pPr>
        <w:overflowPunct w:val="0"/>
        <w:autoSpaceDE w:val="0"/>
        <w:autoSpaceDN w:val="0"/>
        <w:adjustRightInd w:val="0"/>
        <w:spacing w:after="0" w:line="240" w:lineRule="auto"/>
        <w:contextualSpacing/>
        <w:jc w:val="both"/>
        <w:textAlignment w:val="baseline"/>
        <w:rPr>
          <w:rFonts w:ascii="Times New Roman" w:hAnsi="Times New Roman"/>
          <w:color w:val="000000"/>
          <w:sz w:val="26"/>
          <w:szCs w:val="26"/>
        </w:rPr>
      </w:pPr>
      <w:r w:rsidRPr="009C7F37">
        <w:rPr>
          <w:rFonts w:ascii="Times New Roman" w:hAnsi="Times New Roman"/>
          <w:color w:val="000000"/>
          <w:sz w:val="26"/>
          <w:szCs w:val="26"/>
        </w:rPr>
        <w:t xml:space="preserve">-  низкий уровень кадровой обеспеченности институтов гражданского общества; </w:t>
      </w:r>
    </w:p>
    <w:p w:rsidR="00B57778" w:rsidRPr="009C7F37" w:rsidRDefault="00B57778" w:rsidP="00C14AFA">
      <w:pPr>
        <w:overflowPunct w:val="0"/>
        <w:autoSpaceDE w:val="0"/>
        <w:autoSpaceDN w:val="0"/>
        <w:adjustRightInd w:val="0"/>
        <w:spacing w:after="0" w:line="240" w:lineRule="auto"/>
        <w:contextualSpacing/>
        <w:jc w:val="both"/>
        <w:textAlignment w:val="baseline"/>
        <w:rPr>
          <w:rFonts w:ascii="Times New Roman" w:hAnsi="Times New Roman"/>
          <w:color w:val="000000"/>
          <w:sz w:val="26"/>
          <w:szCs w:val="26"/>
        </w:rPr>
      </w:pPr>
      <w:r w:rsidRPr="009C7F37">
        <w:rPr>
          <w:rFonts w:ascii="Times New Roman" w:hAnsi="Times New Roman"/>
          <w:color w:val="000000"/>
          <w:sz w:val="26"/>
          <w:szCs w:val="26"/>
        </w:rPr>
        <w:t>-  небольшой объем социальных услуг, оказываемых некоммерческими организациями, не являющимися государственными или муниципальными учреждениями.</w:t>
      </w:r>
    </w:p>
    <w:p w:rsidR="00B57778" w:rsidRPr="000631C8" w:rsidRDefault="00B57778" w:rsidP="00C14AFA">
      <w:pPr>
        <w:overflowPunct w:val="0"/>
        <w:autoSpaceDE w:val="0"/>
        <w:autoSpaceDN w:val="0"/>
        <w:adjustRightInd w:val="0"/>
        <w:spacing w:after="0" w:line="240" w:lineRule="auto"/>
        <w:contextualSpacing/>
        <w:jc w:val="both"/>
        <w:textAlignment w:val="baseline"/>
        <w:rPr>
          <w:rFonts w:ascii="Times New Roman" w:hAnsi="Times New Roman"/>
          <w:color w:val="000000"/>
          <w:sz w:val="26"/>
          <w:szCs w:val="26"/>
        </w:rPr>
      </w:pPr>
      <w:r w:rsidRPr="000631C8">
        <w:rPr>
          <w:rFonts w:ascii="Times New Roman" w:hAnsi="Times New Roman"/>
          <w:color w:val="000000"/>
          <w:sz w:val="26"/>
          <w:szCs w:val="26"/>
        </w:rPr>
        <w:t xml:space="preserve">СОНКО нуждаются в имущественной, финансовой, информационно-методической поддержке и другой помощи со стороны органов местного самоуправления. Сложившаяся ситуация требует активных совместных действий муниципалитета, бизнеса и общества, направленных на повышение эффективности использования имеющихся в </w:t>
      </w:r>
      <w:r w:rsidR="00355C74" w:rsidRPr="000631C8">
        <w:rPr>
          <w:rFonts w:ascii="Times New Roman" w:hAnsi="Times New Roman"/>
          <w:color w:val="000000"/>
          <w:sz w:val="26"/>
          <w:szCs w:val="26"/>
        </w:rPr>
        <w:t>районе</w:t>
      </w:r>
      <w:r w:rsidRPr="000631C8">
        <w:rPr>
          <w:rFonts w:ascii="Times New Roman" w:hAnsi="Times New Roman"/>
          <w:color w:val="000000"/>
          <w:sz w:val="26"/>
          <w:szCs w:val="26"/>
        </w:rPr>
        <w:t xml:space="preserve"> ресурсов.</w:t>
      </w:r>
    </w:p>
    <w:p w:rsidR="00B57778" w:rsidRPr="000631C8" w:rsidRDefault="00B57778" w:rsidP="00C14AFA">
      <w:pPr>
        <w:overflowPunct w:val="0"/>
        <w:autoSpaceDE w:val="0"/>
        <w:autoSpaceDN w:val="0"/>
        <w:adjustRightInd w:val="0"/>
        <w:spacing w:after="0" w:line="240" w:lineRule="auto"/>
        <w:contextualSpacing/>
        <w:jc w:val="both"/>
        <w:textAlignment w:val="baseline"/>
        <w:rPr>
          <w:rFonts w:ascii="Times New Roman" w:hAnsi="Times New Roman"/>
          <w:color w:val="000000"/>
          <w:sz w:val="26"/>
          <w:szCs w:val="26"/>
        </w:rPr>
      </w:pPr>
      <w:r w:rsidRPr="000631C8">
        <w:rPr>
          <w:rFonts w:ascii="Times New Roman" w:hAnsi="Times New Roman"/>
          <w:color w:val="000000"/>
          <w:sz w:val="26"/>
          <w:szCs w:val="26"/>
        </w:rPr>
        <w:t xml:space="preserve">В плане имущественной помощи в </w:t>
      </w:r>
      <w:r w:rsidR="001F1291" w:rsidRPr="000631C8">
        <w:rPr>
          <w:rFonts w:ascii="Times New Roman" w:hAnsi="Times New Roman"/>
          <w:color w:val="000000"/>
          <w:sz w:val="26"/>
          <w:szCs w:val="26"/>
        </w:rPr>
        <w:t>Юкаменском районе</w:t>
      </w:r>
      <w:r w:rsidRPr="000631C8">
        <w:rPr>
          <w:rFonts w:ascii="Times New Roman" w:hAnsi="Times New Roman"/>
          <w:color w:val="000000"/>
          <w:sz w:val="26"/>
          <w:szCs w:val="26"/>
        </w:rPr>
        <w:t xml:space="preserve"> необходимо создать четкие условия для передачи во вл</w:t>
      </w:r>
      <w:r w:rsidR="00DB54CA" w:rsidRPr="000631C8">
        <w:rPr>
          <w:rFonts w:ascii="Times New Roman" w:hAnsi="Times New Roman"/>
          <w:color w:val="000000"/>
          <w:sz w:val="26"/>
          <w:szCs w:val="26"/>
        </w:rPr>
        <w:t>адение и (или) в пользование СО</w:t>
      </w:r>
      <w:r w:rsidRPr="000631C8">
        <w:rPr>
          <w:rFonts w:ascii="Times New Roman" w:hAnsi="Times New Roman"/>
          <w:color w:val="000000"/>
          <w:sz w:val="26"/>
          <w:szCs w:val="26"/>
        </w:rPr>
        <w:t>НКО муниципального недвижимого имущества. Так же требуют совершенствования механизмы оказания поддержки в области подготовки и повышения квалификации работников и добровол</w:t>
      </w:r>
      <w:r w:rsidR="00DB54CA" w:rsidRPr="000631C8">
        <w:rPr>
          <w:rFonts w:ascii="Times New Roman" w:hAnsi="Times New Roman"/>
          <w:color w:val="000000"/>
          <w:sz w:val="26"/>
          <w:szCs w:val="26"/>
        </w:rPr>
        <w:t>ьцев СО</w:t>
      </w:r>
      <w:r w:rsidRPr="000631C8">
        <w:rPr>
          <w:rFonts w:ascii="Times New Roman" w:hAnsi="Times New Roman"/>
          <w:color w:val="000000"/>
          <w:sz w:val="26"/>
          <w:szCs w:val="26"/>
        </w:rPr>
        <w:t>НКО. Должна продолжат</w:t>
      </w:r>
      <w:r w:rsidR="00DB54CA" w:rsidRPr="000631C8">
        <w:rPr>
          <w:rFonts w:ascii="Times New Roman" w:hAnsi="Times New Roman"/>
          <w:color w:val="000000"/>
          <w:sz w:val="26"/>
          <w:szCs w:val="26"/>
        </w:rPr>
        <w:t>ься работа по субсидированию СО</w:t>
      </w:r>
      <w:r w:rsidRPr="000631C8">
        <w:rPr>
          <w:rFonts w:ascii="Times New Roman" w:hAnsi="Times New Roman"/>
          <w:color w:val="000000"/>
          <w:sz w:val="26"/>
          <w:szCs w:val="26"/>
        </w:rPr>
        <w:t>НКО на конкурсной основе. Необходимо совершенствование механизмов эффекти</w:t>
      </w:r>
      <w:r w:rsidR="00DB54CA" w:rsidRPr="000631C8">
        <w:rPr>
          <w:rFonts w:ascii="Times New Roman" w:hAnsi="Times New Roman"/>
          <w:color w:val="000000"/>
          <w:sz w:val="26"/>
          <w:szCs w:val="26"/>
        </w:rPr>
        <w:t>вного освещения деятельности СО</w:t>
      </w:r>
      <w:r w:rsidRPr="000631C8">
        <w:rPr>
          <w:rFonts w:ascii="Times New Roman" w:hAnsi="Times New Roman"/>
          <w:color w:val="000000"/>
          <w:sz w:val="26"/>
          <w:szCs w:val="26"/>
        </w:rPr>
        <w:t xml:space="preserve">НКО и различных общественных инициатив. </w:t>
      </w:r>
    </w:p>
    <w:p w:rsidR="00B57778" w:rsidRPr="000631C8" w:rsidRDefault="00B57778" w:rsidP="00C14AFA">
      <w:pPr>
        <w:overflowPunct w:val="0"/>
        <w:autoSpaceDE w:val="0"/>
        <w:autoSpaceDN w:val="0"/>
        <w:adjustRightInd w:val="0"/>
        <w:spacing w:after="0" w:line="240" w:lineRule="auto"/>
        <w:contextualSpacing/>
        <w:jc w:val="both"/>
        <w:textAlignment w:val="baseline"/>
        <w:rPr>
          <w:rFonts w:ascii="Times New Roman" w:hAnsi="Times New Roman"/>
          <w:color w:val="000000"/>
          <w:sz w:val="26"/>
          <w:szCs w:val="26"/>
        </w:rPr>
      </w:pPr>
      <w:r w:rsidRPr="000631C8">
        <w:rPr>
          <w:rFonts w:ascii="Times New Roman" w:hAnsi="Times New Roman"/>
          <w:color w:val="000000"/>
          <w:sz w:val="26"/>
          <w:szCs w:val="26"/>
        </w:rPr>
        <w:t xml:space="preserve">Безусловно, программно-целевой метод представляется наиболее целесообразным для создания необходимых </w:t>
      </w:r>
      <w:r w:rsidR="00DB54CA" w:rsidRPr="000631C8">
        <w:rPr>
          <w:rFonts w:ascii="Times New Roman" w:hAnsi="Times New Roman"/>
          <w:color w:val="000000"/>
          <w:sz w:val="26"/>
          <w:szCs w:val="26"/>
        </w:rPr>
        <w:t>условий развития и поддержки СО</w:t>
      </w:r>
      <w:r w:rsidRPr="000631C8">
        <w:rPr>
          <w:rFonts w:ascii="Times New Roman" w:hAnsi="Times New Roman"/>
          <w:color w:val="000000"/>
          <w:sz w:val="26"/>
          <w:szCs w:val="26"/>
        </w:rPr>
        <w:t xml:space="preserve">НКО, направленных на решение актуальных задач социально-экономического развития </w:t>
      </w:r>
      <w:r w:rsidR="00A24AB4" w:rsidRPr="000631C8">
        <w:rPr>
          <w:rFonts w:ascii="Times New Roman" w:hAnsi="Times New Roman"/>
          <w:color w:val="000000"/>
          <w:sz w:val="26"/>
          <w:szCs w:val="26"/>
        </w:rPr>
        <w:t>Юкаменского района</w:t>
      </w:r>
      <w:r w:rsidRPr="000631C8">
        <w:rPr>
          <w:rFonts w:ascii="Times New Roman" w:hAnsi="Times New Roman"/>
          <w:color w:val="000000"/>
          <w:sz w:val="26"/>
          <w:szCs w:val="26"/>
        </w:rPr>
        <w:t xml:space="preserve"> и преодоление барьеров, которые ограничивают развитие некоммерческого сектора.</w:t>
      </w:r>
    </w:p>
    <w:p w:rsidR="00B57778" w:rsidRPr="0012246A" w:rsidRDefault="00B57778" w:rsidP="00C14AFA">
      <w:pPr>
        <w:overflowPunct w:val="0"/>
        <w:autoSpaceDE w:val="0"/>
        <w:autoSpaceDN w:val="0"/>
        <w:adjustRightInd w:val="0"/>
        <w:spacing w:after="0" w:line="240" w:lineRule="auto"/>
        <w:contextualSpacing/>
        <w:jc w:val="both"/>
        <w:textAlignment w:val="baseline"/>
        <w:rPr>
          <w:rFonts w:ascii="Times New Roman" w:hAnsi="Times New Roman"/>
          <w:color w:val="000000"/>
          <w:sz w:val="26"/>
          <w:szCs w:val="26"/>
        </w:rPr>
      </w:pPr>
      <w:r w:rsidRPr="0012246A">
        <w:rPr>
          <w:rFonts w:ascii="Times New Roman" w:hAnsi="Times New Roman"/>
          <w:color w:val="000000"/>
          <w:sz w:val="26"/>
          <w:szCs w:val="26"/>
        </w:rPr>
        <w:t xml:space="preserve">Принятие и реализация </w:t>
      </w:r>
      <w:r w:rsidR="00A24AB4" w:rsidRPr="0012246A">
        <w:rPr>
          <w:rFonts w:ascii="Times New Roman" w:hAnsi="Times New Roman"/>
          <w:color w:val="000000"/>
          <w:sz w:val="26"/>
          <w:szCs w:val="26"/>
        </w:rPr>
        <w:t>подп</w:t>
      </w:r>
      <w:r w:rsidRPr="0012246A">
        <w:rPr>
          <w:rFonts w:ascii="Times New Roman" w:hAnsi="Times New Roman"/>
          <w:color w:val="000000"/>
          <w:sz w:val="26"/>
          <w:szCs w:val="26"/>
        </w:rPr>
        <w:t>рограммы позволит согласовать осуществление комплекса мероприятий, обеспечивающих эффективное решение конкретных задач по ресурсам, исполнителям и срокам. Использование программно-целевого метода позволит:</w:t>
      </w:r>
    </w:p>
    <w:p w:rsidR="00B57778" w:rsidRPr="0012246A" w:rsidRDefault="00BE38E4" w:rsidP="00C14AFA">
      <w:pPr>
        <w:overflowPunct w:val="0"/>
        <w:autoSpaceDE w:val="0"/>
        <w:autoSpaceDN w:val="0"/>
        <w:adjustRightInd w:val="0"/>
        <w:spacing w:after="0" w:line="240" w:lineRule="auto"/>
        <w:contextualSpacing/>
        <w:jc w:val="both"/>
        <w:textAlignment w:val="baseline"/>
        <w:rPr>
          <w:rFonts w:ascii="Times New Roman" w:hAnsi="Times New Roman"/>
          <w:color w:val="000000"/>
          <w:sz w:val="26"/>
          <w:szCs w:val="26"/>
        </w:rPr>
      </w:pPr>
      <w:r w:rsidRPr="0012246A">
        <w:rPr>
          <w:rFonts w:ascii="Times New Roman" w:hAnsi="Times New Roman"/>
          <w:color w:val="000000"/>
          <w:sz w:val="26"/>
          <w:szCs w:val="26"/>
        </w:rPr>
        <w:t xml:space="preserve">    - </w:t>
      </w:r>
      <w:r w:rsidR="00B57778" w:rsidRPr="0012246A">
        <w:rPr>
          <w:rFonts w:ascii="Times New Roman" w:hAnsi="Times New Roman"/>
          <w:color w:val="000000"/>
          <w:sz w:val="26"/>
          <w:szCs w:val="26"/>
        </w:rPr>
        <w:t>определить приоритетные мероприятия, очередность и сроки их реализации;</w:t>
      </w:r>
    </w:p>
    <w:p w:rsidR="00B57778" w:rsidRPr="0012246A" w:rsidRDefault="00BE38E4" w:rsidP="00C14AFA">
      <w:pPr>
        <w:overflowPunct w:val="0"/>
        <w:autoSpaceDE w:val="0"/>
        <w:autoSpaceDN w:val="0"/>
        <w:adjustRightInd w:val="0"/>
        <w:spacing w:after="0" w:line="240" w:lineRule="auto"/>
        <w:contextualSpacing/>
        <w:jc w:val="both"/>
        <w:textAlignment w:val="baseline"/>
        <w:rPr>
          <w:rFonts w:ascii="Times New Roman" w:hAnsi="Times New Roman"/>
          <w:color w:val="000000"/>
          <w:sz w:val="26"/>
          <w:szCs w:val="26"/>
        </w:rPr>
      </w:pPr>
      <w:r w:rsidRPr="0012246A">
        <w:rPr>
          <w:rFonts w:ascii="Times New Roman" w:hAnsi="Times New Roman"/>
          <w:color w:val="000000"/>
          <w:sz w:val="26"/>
          <w:szCs w:val="26"/>
        </w:rPr>
        <w:t xml:space="preserve">    - </w:t>
      </w:r>
      <w:r w:rsidR="00B57778" w:rsidRPr="0012246A">
        <w:rPr>
          <w:rFonts w:ascii="Times New Roman" w:hAnsi="Times New Roman"/>
          <w:color w:val="000000"/>
          <w:sz w:val="26"/>
          <w:szCs w:val="26"/>
        </w:rPr>
        <w:t>сконцентрировать все организационные и финансовые ресурсы на решении первоочередных задач;</w:t>
      </w:r>
    </w:p>
    <w:p w:rsidR="00B57778" w:rsidRPr="0012246A" w:rsidRDefault="00BE38E4" w:rsidP="00C14AFA">
      <w:pPr>
        <w:tabs>
          <w:tab w:val="left" w:pos="284"/>
        </w:tabs>
        <w:overflowPunct w:val="0"/>
        <w:autoSpaceDE w:val="0"/>
        <w:autoSpaceDN w:val="0"/>
        <w:adjustRightInd w:val="0"/>
        <w:spacing w:after="0" w:line="240" w:lineRule="auto"/>
        <w:contextualSpacing/>
        <w:jc w:val="both"/>
        <w:textAlignment w:val="baseline"/>
        <w:rPr>
          <w:rFonts w:ascii="Times New Roman" w:hAnsi="Times New Roman"/>
          <w:color w:val="000000"/>
          <w:sz w:val="26"/>
          <w:szCs w:val="26"/>
        </w:rPr>
      </w:pPr>
      <w:r w:rsidRPr="0012246A">
        <w:rPr>
          <w:rFonts w:ascii="Times New Roman" w:hAnsi="Times New Roman"/>
          <w:color w:val="000000"/>
          <w:sz w:val="26"/>
          <w:szCs w:val="26"/>
        </w:rPr>
        <w:t xml:space="preserve">     - </w:t>
      </w:r>
      <w:r w:rsidR="00B57778" w:rsidRPr="0012246A">
        <w:rPr>
          <w:rFonts w:ascii="Times New Roman" w:hAnsi="Times New Roman"/>
          <w:color w:val="000000"/>
          <w:sz w:val="26"/>
          <w:szCs w:val="26"/>
        </w:rPr>
        <w:t>минимизировать риски нецелевого использования бюджетных средств;</w:t>
      </w:r>
    </w:p>
    <w:p w:rsidR="00B57778" w:rsidRPr="0012246A" w:rsidRDefault="00BE38E4" w:rsidP="00C14AFA">
      <w:pPr>
        <w:overflowPunct w:val="0"/>
        <w:autoSpaceDE w:val="0"/>
        <w:autoSpaceDN w:val="0"/>
        <w:adjustRightInd w:val="0"/>
        <w:spacing w:after="0" w:line="240" w:lineRule="auto"/>
        <w:contextualSpacing/>
        <w:jc w:val="both"/>
        <w:textAlignment w:val="baseline"/>
        <w:rPr>
          <w:rFonts w:ascii="Times New Roman" w:hAnsi="Times New Roman"/>
          <w:color w:val="000000"/>
          <w:sz w:val="26"/>
          <w:szCs w:val="26"/>
        </w:rPr>
      </w:pPr>
      <w:r w:rsidRPr="0012246A">
        <w:rPr>
          <w:rFonts w:ascii="Times New Roman" w:hAnsi="Times New Roman"/>
          <w:color w:val="000000"/>
          <w:sz w:val="26"/>
          <w:szCs w:val="26"/>
        </w:rPr>
        <w:t xml:space="preserve">     - </w:t>
      </w:r>
      <w:r w:rsidR="00B57778" w:rsidRPr="0012246A">
        <w:rPr>
          <w:rFonts w:ascii="Times New Roman" w:hAnsi="Times New Roman"/>
          <w:color w:val="000000"/>
          <w:sz w:val="26"/>
          <w:szCs w:val="26"/>
        </w:rPr>
        <w:t xml:space="preserve">распределить полномочия и ответственность исполнителей и соисполнителей </w:t>
      </w:r>
      <w:r w:rsidR="00747FE1" w:rsidRPr="0012246A">
        <w:rPr>
          <w:rFonts w:ascii="Times New Roman" w:hAnsi="Times New Roman"/>
          <w:color w:val="000000"/>
          <w:sz w:val="26"/>
          <w:szCs w:val="26"/>
        </w:rPr>
        <w:t>подп</w:t>
      </w:r>
      <w:r w:rsidR="00B57778" w:rsidRPr="0012246A">
        <w:rPr>
          <w:rFonts w:ascii="Times New Roman" w:hAnsi="Times New Roman"/>
          <w:color w:val="000000"/>
          <w:sz w:val="26"/>
          <w:szCs w:val="26"/>
        </w:rPr>
        <w:t>рограммы.</w:t>
      </w:r>
    </w:p>
    <w:p w:rsidR="00B57778" w:rsidRPr="000A4FEB" w:rsidRDefault="00B57778" w:rsidP="00C14AFA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outlineLvl w:val="2"/>
        <w:rPr>
          <w:rFonts w:ascii="Times New Roman" w:hAnsi="Times New Roman"/>
          <w:sz w:val="26"/>
          <w:szCs w:val="26"/>
          <w:highlight w:val="yellow"/>
          <w:lang w:eastAsia="ru-RU"/>
        </w:rPr>
      </w:pPr>
    </w:p>
    <w:p w:rsidR="00B57778" w:rsidRPr="00222856" w:rsidRDefault="00B57778" w:rsidP="00C14AFA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/>
          <w:b/>
          <w:sz w:val="26"/>
          <w:szCs w:val="26"/>
          <w:lang w:eastAsia="ru-RU"/>
        </w:rPr>
      </w:pPr>
      <w:r w:rsidRPr="00222856">
        <w:rPr>
          <w:rFonts w:ascii="Times New Roman" w:hAnsi="Times New Roman"/>
          <w:b/>
          <w:sz w:val="26"/>
          <w:szCs w:val="26"/>
          <w:lang w:eastAsia="ru-RU"/>
        </w:rPr>
        <w:t>4.2 Приоритеты, цели и задачи</w:t>
      </w:r>
    </w:p>
    <w:p w:rsidR="00BE38E4" w:rsidRPr="000A4FEB" w:rsidRDefault="00BE38E4" w:rsidP="00C14AFA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/>
          <w:b/>
          <w:sz w:val="26"/>
          <w:szCs w:val="26"/>
          <w:highlight w:val="yellow"/>
          <w:lang w:eastAsia="ru-RU"/>
        </w:rPr>
      </w:pPr>
    </w:p>
    <w:p w:rsidR="00B57778" w:rsidRPr="00D439BA" w:rsidRDefault="006048E2" w:rsidP="00C14AFA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color w:val="000000"/>
          <w:sz w:val="26"/>
          <w:szCs w:val="26"/>
        </w:rPr>
      </w:pPr>
      <w:r w:rsidRPr="00D439BA">
        <w:rPr>
          <w:rFonts w:ascii="Times New Roman" w:hAnsi="Times New Roman"/>
          <w:color w:val="000000"/>
          <w:sz w:val="26"/>
          <w:szCs w:val="26"/>
        </w:rPr>
        <w:t>К</w:t>
      </w:r>
      <w:r w:rsidR="00B57778" w:rsidRPr="00D439BA">
        <w:rPr>
          <w:rFonts w:ascii="Times New Roman" w:hAnsi="Times New Roman"/>
          <w:color w:val="000000"/>
          <w:sz w:val="26"/>
          <w:szCs w:val="26"/>
        </w:rPr>
        <w:t xml:space="preserve"> числу приоритетных направлений поддержки СО НКО могут быть отнесены:</w:t>
      </w:r>
    </w:p>
    <w:p w:rsidR="00B57778" w:rsidRPr="00D439BA" w:rsidRDefault="00BE38E4" w:rsidP="00C14AFA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color w:val="000000"/>
          <w:sz w:val="26"/>
          <w:szCs w:val="26"/>
        </w:rPr>
      </w:pPr>
      <w:r w:rsidRPr="00D439BA">
        <w:rPr>
          <w:rFonts w:ascii="Times New Roman" w:hAnsi="Times New Roman"/>
          <w:color w:val="000000"/>
          <w:sz w:val="26"/>
          <w:szCs w:val="26"/>
        </w:rPr>
        <w:t xml:space="preserve">    - </w:t>
      </w:r>
      <w:r w:rsidR="00B57778" w:rsidRPr="00D439BA">
        <w:rPr>
          <w:rFonts w:ascii="Times New Roman" w:hAnsi="Times New Roman"/>
          <w:color w:val="000000"/>
          <w:sz w:val="26"/>
          <w:szCs w:val="26"/>
        </w:rPr>
        <w:t>развитие инфраструктуры, информационной, консультационной поддержки СО НКО, а также поддержки в области развития кадрового потенциала СО НКО;</w:t>
      </w:r>
    </w:p>
    <w:p w:rsidR="00B57778" w:rsidRPr="00D439BA" w:rsidRDefault="00BE38E4" w:rsidP="00C14AFA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color w:val="000000"/>
          <w:sz w:val="26"/>
          <w:szCs w:val="26"/>
        </w:rPr>
      </w:pPr>
      <w:r w:rsidRPr="00D439BA">
        <w:rPr>
          <w:rFonts w:ascii="Times New Roman" w:hAnsi="Times New Roman"/>
          <w:color w:val="000000"/>
          <w:sz w:val="26"/>
          <w:szCs w:val="26"/>
        </w:rPr>
        <w:lastRenderedPageBreak/>
        <w:t xml:space="preserve">    - </w:t>
      </w:r>
      <w:r w:rsidR="00B57778" w:rsidRPr="00D439BA">
        <w:rPr>
          <w:rFonts w:ascii="Times New Roman" w:hAnsi="Times New Roman"/>
          <w:color w:val="000000"/>
          <w:sz w:val="26"/>
          <w:szCs w:val="26"/>
        </w:rPr>
        <w:t>проведение научно-исследовательских работ по вопросам деятельности и развития СО НКО, проведение мониторинга и оценки состояния и результативности мер развития СО НКО;</w:t>
      </w:r>
    </w:p>
    <w:p w:rsidR="00B57778" w:rsidRPr="00D439BA" w:rsidRDefault="00BE38E4" w:rsidP="00C14AFA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color w:val="000000"/>
          <w:sz w:val="26"/>
          <w:szCs w:val="26"/>
        </w:rPr>
      </w:pPr>
      <w:r w:rsidRPr="00D439BA">
        <w:rPr>
          <w:rFonts w:ascii="Times New Roman" w:hAnsi="Times New Roman"/>
          <w:color w:val="000000"/>
          <w:sz w:val="26"/>
          <w:szCs w:val="26"/>
        </w:rPr>
        <w:t xml:space="preserve">    - </w:t>
      </w:r>
      <w:r w:rsidR="00B57778" w:rsidRPr="00D439BA">
        <w:rPr>
          <w:rFonts w:ascii="Times New Roman" w:hAnsi="Times New Roman"/>
          <w:color w:val="000000"/>
          <w:sz w:val="26"/>
          <w:szCs w:val="26"/>
        </w:rPr>
        <w:t>обеспечение условий увеличения объемов, расширения ассортимента и повышение качества социальных услуг, предоставляемых СО НКО, включая расширение масштабов инновационных проектов в социальной сфере;</w:t>
      </w:r>
    </w:p>
    <w:p w:rsidR="00B57778" w:rsidRPr="00D439BA" w:rsidRDefault="00BE38E4" w:rsidP="00C14AFA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color w:val="000000"/>
          <w:sz w:val="26"/>
          <w:szCs w:val="26"/>
        </w:rPr>
      </w:pPr>
      <w:r w:rsidRPr="00D439BA">
        <w:rPr>
          <w:rFonts w:ascii="Times New Roman" w:hAnsi="Times New Roman"/>
          <w:color w:val="000000"/>
          <w:sz w:val="26"/>
          <w:szCs w:val="26"/>
        </w:rPr>
        <w:t xml:space="preserve">     - </w:t>
      </w:r>
      <w:r w:rsidR="00B57778" w:rsidRPr="00D439BA">
        <w:rPr>
          <w:rFonts w:ascii="Times New Roman" w:hAnsi="Times New Roman"/>
          <w:color w:val="000000"/>
          <w:sz w:val="26"/>
          <w:szCs w:val="26"/>
        </w:rPr>
        <w:t>расширение участия граждан в деятельности СО НКО на добровольной основе и увеличение благотворительных пожертвований частных лиц и организаций;</w:t>
      </w:r>
    </w:p>
    <w:p w:rsidR="00B57778" w:rsidRPr="00D439BA" w:rsidRDefault="00BE38E4" w:rsidP="00C14AFA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color w:val="000000"/>
          <w:sz w:val="26"/>
          <w:szCs w:val="26"/>
        </w:rPr>
      </w:pPr>
      <w:r w:rsidRPr="00D439BA">
        <w:rPr>
          <w:rFonts w:ascii="Times New Roman" w:hAnsi="Times New Roman"/>
          <w:color w:val="000000"/>
          <w:sz w:val="26"/>
          <w:szCs w:val="26"/>
        </w:rPr>
        <w:t xml:space="preserve">     - </w:t>
      </w:r>
      <w:r w:rsidR="00B57778" w:rsidRPr="00D439BA">
        <w:rPr>
          <w:rFonts w:ascii="Times New Roman" w:hAnsi="Times New Roman"/>
          <w:color w:val="000000"/>
          <w:sz w:val="26"/>
          <w:szCs w:val="26"/>
        </w:rPr>
        <w:t xml:space="preserve">развитие системы гражданского участия СО НКО в обсуждении вопросов местного значения, в общественном самоуправлении, расширении деятельности объединений горожан по преобразованию </w:t>
      </w:r>
      <w:r w:rsidR="00390217" w:rsidRPr="00D439BA">
        <w:rPr>
          <w:rFonts w:ascii="Times New Roman" w:hAnsi="Times New Roman"/>
          <w:color w:val="000000"/>
          <w:sz w:val="26"/>
          <w:szCs w:val="26"/>
        </w:rPr>
        <w:t>сельской</w:t>
      </w:r>
      <w:r w:rsidR="00B57778" w:rsidRPr="00D439BA">
        <w:rPr>
          <w:rFonts w:ascii="Times New Roman" w:hAnsi="Times New Roman"/>
          <w:color w:val="000000"/>
          <w:sz w:val="26"/>
          <w:szCs w:val="26"/>
        </w:rPr>
        <w:t xml:space="preserve"> среды;</w:t>
      </w:r>
    </w:p>
    <w:p w:rsidR="00B57778" w:rsidRPr="00D439BA" w:rsidRDefault="00BE38E4" w:rsidP="00C14AFA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color w:val="000000"/>
          <w:sz w:val="26"/>
          <w:szCs w:val="26"/>
        </w:rPr>
      </w:pPr>
      <w:r w:rsidRPr="00D439BA">
        <w:rPr>
          <w:rFonts w:ascii="Times New Roman" w:hAnsi="Times New Roman"/>
          <w:color w:val="000000"/>
          <w:sz w:val="26"/>
          <w:szCs w:val="26"/>
        </w:rPr>
        <w:t xml:space="preserve">     - </w:t>
      </w:r>
      <w:r w:rsidR="00B57778" w:rsidRPr="00D439BA">
        <w:rPr>
          <w:rFonts w:ascii="Times New Roman" w:hAnsi="Times New Roman"/>
          <w:color w:val="000000"/>
          <w:sz w:val="26"/>
          <w:szCs w:val="26"/>
        </w:rPr>
        <w:t>содействие развитию социального предпринимательства.</w:t>
      </w:r>
    </w:p>
    <w:p w:rsidR="00B57778" w:rsidRPr="00D439BA" w:rsidRDefault="00B57778" w:rsidP="00C14AF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6"/>
          <w:szCs w:val="26"/>
          <w:lang w:eastAsia="ru-RU"/>
        </w:rPr>
      </w:pPr>
      <w:r w:rsidRPr="00D439BA">
        <w:rPr>
          <w:rFonts w:ascii="Times New Roman" w:hAnsi="Times New Roman"/>
          <w:color w:val="000000"/>
          <w:sz w:val="26"/>
          <w:szCs w:val="26"/>
        </w:rPr>
        <w:t xml:space="preserve">Основной целью </w:t>
      </w:r>
      <w:r w:rsidR="00390217" w:rsidRPr="00D439BA">
        <w:rPr>
          <w:rFonts w:ascii="Times New Roman" w:hAnsi="Times New Roman"/>
          <w:color w:val="000000"/>
          <w:sz w:val="26"/>
          <w:szCs w:val="26"/>
        </w:rPr>
        <w:t>подп</w:t>
      </w:r>
      <w:r w:rsidRPr="00D439BA">
        <w:rPr>
          <w:rFonts w:ascii="Times New Roman" w:hAnsi="Times New Roman"/>
          <w:color w:val="000000"/>
          <w:sz w:val="26"/>
          <w:szCs w:val="26"/>
        </w:rPr>
        <w:t>рограммы является</w:t>
      </w:r>
      <w:r w:rsidRPr="00D439BA">
        <w:rPr>
          <w:rFonts w:ascii="Times New Roman" w:hAnsi="Times New Roman"/>
          <w:color w:val="000000"/>
          <w:sz w:val="26"/>
          <w:szCs w:val="26"/>
          <w:lang w:eastAsia="ru-RU"/>
        </w:rPr>
        <w:t xml:space="preserve"> создание условий для эффективной деятельности и развития социально ориентированных некоммерческих организаций в муниципальном образовании «</w:t>
      </w:r>
      <w:r w:rsidR="00390217" w:rsidRPr="00D439BA">
        <w:rPr>
          <w:rFonts w:ascii="Times New Roman" w:hAnsi="Times New Roman"/>
          <w:color w:val="000000"/>
          <w:sz w:val="26"/>
          <w:szCs w:val="26"/>
          <w:lang w:eastAsia="ru-RU"/>
        </w:rPr>
        <w:t>Юкаменский район</w:t>
      </w:r>
      <w:r w:rsidRPr="00D439BA">
        <w:rPr>
          <w:rFonts w:ascii="Times New Roman" w:hAnsi="Times New Roman"/>
          <w:color w:val="000000"/>
          <w:sz w:val="26"/>
          <w:szCs w:val="26"/>
          <w:lang w:eastAsia="ru-RU"/>
        </w:rPr>
        <w:t>».</w:t>
      </w:r>
    </w:p>
    <w:p w:rsidR="00B57778" w:rsidRPr="00D439BA" w:rsidRDefault="00B57778" w:rsidP="00C14AFA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color w:val="000000"/>
          <w:sz w:val="26"/>
          <w:szCs w:val="26"/>
          <w:lang w:eastAsia="ru-RU"/>
        </w:rPr>
      </w:pPr>
      <w:r w:rsidRPr="00D439BA">
        <w:rPr>
          <w:rFonts w:ascii="Times New Roman" w:hAnsi="Times New Roman"/>
          <w:color w:val="000000"/>
          <w:sz w:val="26"/>
          <w:szCs w:val="26"/>
          <w:lang w:eastAsia="ru-RU"/>
        </w:rPr>
        <w:t xml:space="preserve">Для реализации поставленной цели предусматривается решение </w:t>
      </w:r>
      <w:r w:rsidR="001E2883" w:rsidRPr="00D439BA">
        <w:rPr>
          <w:rFonts w:ascii="Times New Roman" w:hAnsi="Times New Roman"/>
          <w:color w:val="000000"/>
          <w:sz w:val="26"/>
          <w:szCs w:val="26"/>
          <w:lang w:eastAsia="ru-RU"/>
        </w:rPr>
        <w:t>следующих</w:t>
      </w:r>
      <w:r w:rsidRPr="00D439BA">
        <w:rPr>
          <w:rFonts w:ascii="Times New Roman" w:hAnsi="Times New Roman"/>
          <w:color w:val="000000"/>
          <w:sz w:val="26"/>
          <w:szCs w:val="26"/>
          <w:lang w:eastAsia="ru-RU"/>
        </w:rPr>
        <w:t xml:space="preserve"> задач:</w:t>
      </w:r>
    </w:p>
    <w:p w:rsidR="00B57778" w:rsidRPr="00D439BA" w:rsidRDefault="00B57778" w:rsidP="00C14AF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6"/>
          <w:szCs w:val="26"/>
          <w:lang w:eastAsia="ru-RU"/>
        </w:rPr>
      </w:pPr>
      <w:r w:rsidRPr="00D439BA">
        <w:rPr>
          <w:rFonts w:ascii="Times New Roman" w:hAnsi="Times New Roman"/>
          <w:sz w:val="26"/>
          <w:szCs w:val="26"/>
          <w:lang w:eastAsia="ru-RU"/>
        </w:rPr>
        <w:t>- развитие м</w:t>
      </w:r>
      <w:r w:rsidRPr="00D439BA">
        <w:rPr>
          <w:rFonts w:ascii="Times New Roman" w:hAnsi="Times New Roman"/>
          <w:color w:val="000001"/>
          <w:sz w:val="26"/>
          <w:szCs w:val="26"/>
          <w:lang w:eastAsia="ru-RU"/>
        </w:rPr>
        <w:t xml:space="preserve">еханизмов оказания имущественной, </w:t>
      </w:r>
      <w:r w:rsidRPr="00D439BA">
        <w:rPr>
          <w:rFonts w:ascii="Times New Roman" w:hAnsi="Times New Roman"/>
          <w:color w:val="000000"/>
          <w:sz w:val="26"/>
          <w:szCs w:val="26"/>
          <w:lang w:eastAsia="ru-RU"/>
        </w:rPr>
        <w:t>финансовой и информационной</w:t>
      </w:r>
      <w:r w:rsidRPr="00D439BA">
        <w:rPr>
          <w:rFonts w:ascii="Times New Roman" w:hAnsi="Times New Roman"/>
          <w:color w:val="000001"/>
          <w:sz w:val="26"/>
          <w:szCs w:val="26"/>
          <w:lang w:eastAsia="ru-RU"/>
        </w:rPr>
        <w:t>поддержки социально ориентированным некоммерческим организациям;</w:t>
      </w:r>
    </w:p>
    <w:p w:rsidR="00B57778" w:rsidRPr="00D439BA" w:rsidRDefault="00B57778" w:rsidP="00C14AF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D439BA">
        <w:rPr>
          <w:rFonts w:ascii="Times New Roman" w:hAnsi="Times New Roman"/>
          <w:color w:val="000000"/>
          <w:sz w:val="26"/>
          <w:szCs w:val="26"/>
          <w:lang w:eastAsia="ru-RU"/>
        </w:rPr>
        <w:t>- формирование партнерских отношений между органами местного самоуправления</w:t>
      </w:r>
      <w:r w:rsidRPr="00D439BA">
        <w:rPr>
          <w:rFonts w:ascii="Times New Roman" w:hAnsi="Times New Roman"/>
          <w:sz w:val="26"/>
          <w:szCs w:val="26"/>
          <w:lang w:eastAsia="ru-RU"/>
        </w:rPr>
        <w:t xml:space="preserve"> и некоммерческими организациями;</w:t>
      </w:r>
    </w:p>
    <w:p w:rsidR="00B57778" w:rsidRPr="00D439BA" w:rsidRDefault="00B57778" w:rsidP="00C14AF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D439BA">
        <w:rPr>
          <w:rFonts w:ascii="Times New Roman" w:hAnsi="Times New Roman"/>
          <w:color w:val="000000"/>
          <w:sz w:val="26"/>
          <w:szCs w:val="26"/>
          <w:lang w:eastAsia="ru-RU"/>
        </w:rPr>
        <w:t xml:space="preserve">- развитие механизмов участия СО НКО и ТОС в решении вопросов местного значения, в том числе - в решении задач социально-экономического развития </w:t>
      </w:r>
      <w:r w:rsidR="007833B5" w:rsidRPr="00D439BA">
        <w:rPr>
          <w:rFonts w:ascii="Times New Roman" w:hAnsi="Times New Roman"/>
          <w:color w:val="000000"/>
          <w:sz w:val="26"/>
          <w:szCs w:val="26"/>
          <w:lang w:eastAsia="ru-RU"/>
        </w:rPr>
        <w:t>Юкаменского района</w:t>
      </w:r>
      <w:r w:rsidRPr="00D439BA">
        <w:rPr>
          <w:rFonts w:ascii="Times New Roman" w:hAnsi="Times New Roman"/>
          <w:color w:val="000000"/>
          <w:sz w:val="26"/>
          <w:szCs w:val="26"/>
          <w:lang w:eastAsia="ru-RU"/>
        </w:rPr>
        <w:t>;</w:t>
      </w:r>
    </w:p>
    <w:p w:rsidR="00B57778" w:rsidRPr="00D439BA" w:rsidRDefault="00B57778" w:rsidP="00C14AF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6"/>
          <w:szCs w:val="26"/>
          <w:lang w:eastAsia="ru-RU"/>
        </w:rPr>
      </w:pPr>
      <w:r w:rsidRPr="00D439BA">
        <w:rPr>
          <w:rFonts w:ascii="Times New Roman" w:hAnsi="Times New Roman"/>
          <w:color w:val="000000"/>
          <w:sz w:val="26"/>
          <w:szCs w:val="26"/>
          <w:lang w:eastAsia="ru-RU"/>
        </w:rPr>
        <w:t>- формирование эффективных механизмов привлечения СО НКО к предоставлению социальных услуг.</w:t>
      </w:r>
    </w:p>
    <w:p w:rsidR="00B57778" w:rsidRPr="000A4FEB" w:rsidRDefault="00B57778" w:rsidP="00C14AF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  <w:highlight w:val="yellow"/>
          <w:lang w:eastAsia="ru-RU"/>
        </w:rPr>
      </w:pPr>
    </w:p>
    <w:p w:rsidR="00B57778" w:rsidRPr="00876907" w:rsidRDefault="00B57778" w:rsidP="00C14AFA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1"/>
        <w:rPr>
          <w:rFonts w:ascii="Times New Roman" w:hAnsi="Times New Roman"/>
          <w:b/>
          <w:color w:val="0D0D0D"/>
          <w:sz w:val="26"/>
          <w:szCs w:val="26"/>
          <w:lang w:eastAsia="ru-RU"/>
        </w:rPr>
      </w:pPr>
      <w:r w:rsidRPr="00876907">
        <w:rPr>
          <w:rFonts w:ascii="Times New Roman" w:hAnsi="Times New Roman"/>
          <w:b/>
          <w:color w:val="0D0D0D"/>
          <w:sz w:val="26"/>
          <w:szCs w:val="26"/>
          <w:lang w:eastAsia="ru-RU"/>
        </w:rPr>
        <w:t>4.3 Целевые показатели (индикаторы)</w:t>
      </w:r>
    </w:p>
    <w:p w:rsidR="00403297" w:rsidRPr="000A4FEB" w:rsidRDefault="00403297" w:rsidP="00C14AFA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1"/>
        <w:rPr>
          <w:rFonts w:ascii="Times New Roman" w:hAnsi="Times New Roman"/>
          <w:b/>
          <w:color w:val="0D0D0D"/>
          <w:sz w:val="26"/>
          <w:szCs w:val="26"/>
          <w:highlight w:val="yellow"/>
          <w:lang w:eastAsia="ru-RU"/>
        </w:rPr>
      </w:pPr>
    </w:p>
    <w:p w:rsidR="00B57778" w:rsidRPr="00E479FB" w:rsidRDefault="00B57778" w:rsidP="00C14AFA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outlineLvl w:val="2"/>
        <w:rPr>
          <w:rFonts w:ascii="Times New Roman" w:hAnsi="Times New Roman"/>
          <w:color w:val="000000"/>
          <w:sz w:val="26"/>
          <w:szCs w:val="26"/>
          <w:lang w:eastAsia="ru-RU"/>
        </w:rPr>
      </w:pPr>
      <w:r w:rsidRPr="00E479FB">
        <w:rPr>
          <w:rFonts w:ascii="Times New Roman" w:hAnsi="Times New Roman"/>
          <w:color w:val="000000"/>
          <w:sz w:val="26"/>
          <w:szCs w:val="26"/>
          <w:lang w:eastAsia="ru-RU"/>
        </w:rPr>
        <w:t xml:space="preserve">В качестве индикаторов достижения цели и решения задач </w:t>
      </w:r>
      <w:r w:rsidR="003F3A8E" w:rsidRPr="00E479FB">
        <w:rPr>
          <w:rFonts w:ascii="Times New Roman" w:hAnsi="Times New Roman"/>
          <w:color w:val="000000"/>
          <w:sz w:val="26"/>
          <w:szCs w:val="26"/>
          <w:lang w:eastAsia="ru-RU"/>
        </w:rPr>
        <w:t>подп</w:t>
      </w:r>
      <w:r w:rsidRPr="00E479FB">
        <w:rPr>
          <w:rFonts w:ascii="Times New Roman" w:hAnsi="Times New Roman"/>
          <w:color w:val="000000"/>
          <w:sz w:val="26"/>
          <w:szCs w:val="26"/>
          <w:lang w:eastAsia="ru-RU"/>
        </w:rPr>
        <w:t xml:space="preserve">рограммы предлагаются следующие показатели: </w:t>
      </w:r>
    </w:p>
    <w:p w:rsidR="00B57778" w:rsidRPr="00E479FB" w:rsidRDefault="00B57778" w:rsidP="00C14AFA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color w:val="000000"/>
          <w:sz w:val="26"/>
          <w:szCs w:val="26"/>
          <w:lang w:eastAsia="ru-RU"/>
        </w:rPr>
      </w:pPr>
      <w:r w:rsidRPr="00E479FB">
        <w:rPr>
          <w:rFonts w:ascii="Times New Roman" w:hAnsi="Times New Roman"/>
          <w:color w:val="000000"/>
          <w:sz w:val="26"/>
          <w:szCs w:val="26"/>
          <w:lang w:eastAsia="ru-RU"/>
        </w:rPr>
        <w:t>- количество СО НКО, получивших поддержку из бюджета муниципального образования «</w:t>
      </w:r>
      <w:r w:rsidR="00F002E2" w:rsidRPr="00E479FB">
        <w:rPr>
          <w:rFonts w:ascii="Times New Roman" w:hAnsi="Times New Roman"/>
          <w:color w:val="000000"/>
          <w:sz w:val="26"/>
          <w:szCs w:val="26"/>
          <w:lang w:eastAsia="ru-RU"/>
        </w:rPr>
        <w:t>Юкаменский район</w:t>
      </w:r>
      <w:r w:rsidRPr="00E479FB">
        <w:rPr>
          <w:rFonts w:ascii="Times New Roman" w:hAnsi="Times New Roman"/>
          <w:color w:val="000000"/>
          <w:sz w:val="26"/>
          <w:szCs w:val="26"/>
          <w:lang w:eastAsia="ru-RU"/>
        </w:rPr>
        <w:t>» в рамках п</w:t>
      </w:r>
      <w:r w:rsidR="00F002E2" w:rsidRPr="00E479FB">
        <w:rPr>
          <w:rFonts w:ascii="Times New Roman" w:hAnsi="Times New Roman"/>
          <w:color w:val="000000"/>
          <w:sz w:val="26"/>
          <w:szCs w:val="26"/>
          <w:lang w:eastAsia="ru-RU"/>
        </w:rPr>
        <w:t>одп</w:t>
      </w:r>
      <w:r w:rsidRPr="00E479FB">
        <w:rPr>
          <w:rFonts w:ascii="Times New Roman" w:hAnsi="Times New Roman"/>
          <w:color w:val="000000"/>
          <w:sz w:val="26"/>
          <w:szCs w:val="26"/>
          <w:lang w:eastAsia="ru-RU"/>
        </w:rPr>
        <w:t xml:space="preserve">рограммы; </w:t>
      </w:r>
    </w:p>
    <w:p w:rsidR="00B57778" w:rsidRPr="00E479FB" w:rsidRDefault="00B57778" w:rsidP="00C14AFA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color w:val="000000"/>
          <w:sz w:val="26"/>
          <w:szCs w:val="26"/>
          <w:lang w:eastAsia="ru-RU"/>
        </w:rPr>
      </w:pPr>
      <w:r w:rsidRPr="00E479FB">
        <w:rPr>
          <w:rFonts w:ascii="Times New Roman" w:hAnsi="Times New Roman"/>
          <w:color w:val="000000"/>
          <w:sz w:val="26"/>
          <w:szCs w:val="26"/>
          <w:lang w:eastAsia="ru-RU"/>
        </w:rPr>
        <w:t>- количество СО НКО, получивших помещения для осуществления видов деятельности, предусмотренных пунктами 1 и 2 статьи 31.1 Федерального закона от 12.01.1996 г. № 7-ФЗ «О некоммерческих организациях»;</w:t>
      </w:r>
    </w:p>
    <w:p w:rsidR="00B57778" w:rsidRPr="00E479FB" w:rsidRDefault="00B57778" w:rsidP="00C14AFA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color w:val="000000"/>
          <w:sz w:val="26"/>
          <w:szCs w:val="26"/>
          <w:lang w:eastAsia="ru-RU"/>
        </w:rPr>
      </w:pPr>
      <w:r w:rsidRPr="00E479FB">
        <w:rPr>
          <w:rFonts w:ascii="Times New Roman" w:hAnsi="Times New Roman"/>
          <w:color w:val="000000"/>
          <w:sz w:val="26"/>
          <w:szCs w:val="26"/>
          <w:lang w:eastAsia="ru-RU"/>
        </w:rPr>
        <w:t xml:space="preserve">- количество мероприятий, проведенных получателями субсидий  на реализацию социально значимых проектов и программ СО НКО; </w:t>
      </w:r>
    </w:p>
    <w:p w:rsidR="00B57778" w:rsidRPr="00E479FB" w:rsidRDefault="00B57778" w:rsidP="00C14AFA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color w:val="000000"/>
          <w:sz w:val="26"/>
          <w:szCs w:val="26"/>
          <w:lang w:eastAsia="ru-RU"/>
        </w:rPr>
      </w:pPr>
      <w:r w:rsidRPr="00E479FB">
        <w:rPr>
          <w:rFonts w:ascii="Times New Roman" w:hAnsi="Times New Roman"/>
          <w:color w:val="000000"/>
          <w:sz w:val="26"/>
          <w:szCs w:val="26"/>
          <w:lang w:eastAsia="ru-RU"/>
        </w:rPr>
        <w:t xml:space="preserve">- количество граждан, охваченных социально значимыми проектами и программами СО НКО; </w:t>
      </w:r>
    </w:p>
    <w:p w:rsidR="00B57778" w:rsidRPr="00E479FB" w:rsidRDefault="00B57778" w:rsidP="00C14AFA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color w:val="000000"/>
          <w:sz w:val="26"/>
          <w:szCs w:val="26"/>
          <w:lang w:eastAsia="ru-RU"/>
        </w:rPr>
      </w:pPr>
      <w:r w:rsidRPr="00E479FB">
        <w:rPr>
          <w:rFonts w:ascii="Times New Roman" w:hAnsi="Times New Roman"/>
          <w:color w:val="000000"/>
          <w:sz w:val="26"/>
          <w:szCs w:val="26"/>
          <w:lang w:eastAsia="ru-RU"/>
        </w:rPr>
        <w:t>- количество публикаций о деятельности СО НКО и ТОС в СМИ, на сайте муниципального образования «</w:t>
      </w:r>
      <w:r w:rsidR="002B0E8D" w:rsidRPr="00E479FB">
        <w:rPr>
          <w:rFonts w:ascii="Times New Roman" w:hAnsi="Times New Roman"/>
          <w:color w:val="000000"/>
          <w:sz w:val="26"/>
          <w:szCs w:val="26"/>
          <w:lang w:eastAsia="ru-RU"/>
        </w:rPr>
        <w:t>Юкаменский район</w:t>
      </w:r>
      <w:r w:rsidRPr="00E479FB">
        <w:rPr>
          <w:rFonts w:ascii="Times New Roman" w:hAnsi="Times New Roman"/>
          <w:color w:val="000000"/>
          <w:sz w:val="26"/>
          <w:szCs w:val="26"/>
          <w:lang w:eastAsia="ru-RU"/>
        </w:rPr>
        <w:t>»;</w:t>
      </w:r>
    </w:p>
    <w:p w:rsidR="00B57778" w:rsidRPr="00E479FB" w:rsidRDefault="00B57778" w:rsidP="00C14AFA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color w:val="000000"/>
          <w:sz w:val="26"/>
          <w:szCs w:val="26"/>
          <w:lang w:eastAsia="ru-RU"/>
        </w:rPr>
      </w:pPr>
      <w:r w:rsidRPr="00E479FB">
        <w:rPr>
          <w:rFonts w:ascii="Times New Roman" w:hAnsi="Times New Roman"/>
          <w:color w:val="000000"/>
          <w:sz w:val="26"/>
          <w:szCs w:val="26"/>
          <w:lang w:eastAsia="ru-RU"/>
        </w:rPr>
        <w:t>- доля СО НКО, впервые участвующих в конкурсах социально значимых проектов, от общего числа участников конкурсов;</w:t>
      </w:r>
    </w:p>
    <w:p w:rsidR="00B57778" w:rsidRPr="00E479FB" w:rsidRDefault="00B57778" w:rsidP="00C14AFA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color w:val="000000"/>
          <w:sz w:val="26"/>
          <w:szCs w:val="26"/>
          <w:lang w:eastAsia="ru-RU"/>
        </w:rPr>
      </w:pPr>
      <w:r w:rsidRPr="00E479FB">
        <w:rPr>
          <w:rFonts w:ascii="Times New Roman" w:hAnsi="Times New Roman"/>
          <w:color w:val="000000"/>
          <w:sz w:val="26"/>
          <w:szCs w:val="26"/>
          <w:lang w:eastAsia="ru-RU"/>
        </w:rPr>
        <w:t xml:space="preserve">- доля СО НКО, получающих методическую, информационную и консультационную поддержку от общего числа зарегистрированных НКО. </w:t>
      </w:r>
    </w:p>
    <w:p w:rsidR="00B57778" w:rsidRPr="00E479FB" w:rsidRDefault="00B57778" w:rsidP="00C14AFA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color w:val="000000"/>
          <w:sz w:val="26"/>
          <w:szCs w:val="26"/>
          <w:lang w:eastAsia="ru-RU"/>
        </w:rPr>
      </w:pPr>
      <w:r w:rsidRPr="00E479FB">
        <w:rPr>
          <w:rFonts w:ascii="Times New Roman" w:hAnsi="Times New Roman"/>
          <w:color w:val="000000"/>
          <w:sz w:val="26"/>
          <w:szCs w:val="26"/>
          <w:lang w:eastAsia="ru-RU"/>
        </w:rPr>
        <w:t xml:space="preserve">Сведения о значениях целевых показателей по годам реализации </w:t>
      </w:r>
      <w:r w:rsidR="00505BFA" w:rsidRPr="00E479FB">
        <w:rPr>
          <w:rFonts w:ascii="Times New Roman" w:hAnsi="Times New Roman"/>
          <w:color w:val="000000"/>
          <w:sz w:val="26"/>
          <w:szCs w:val="26"/>
          <w:lang w:eastAsia="ru-RU"/>
        </w:rPr>
        <w:t>подп</w:t>
      </w:r>
      <w:r w:rsidRPr="00E479FB">
        <w:rPr>
          <w:rFonts w:ascii="Times New Roman" w:hAnsi="Times New Roman"/>
          <w:color w:val="000000"/>
          <w:sz w:val="26"/>
          <w:szCs w:val="26"/>
          <w:lang w:eastAsia="ru-RU"/>
        </w:rPr>
        <w:t>рограммы представлены в Приложении 1.</w:t>
      </w:r>
    </w:p>
    <w:p w:rsidR="00B57778" w:rsidRPr="00E479FB" w:rsidRDefault="00B57778" w:rsidP="00C14AFA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color w:val="000000"/>
          <w:sz w:val="26"/>
          <w:szCs w:val="26"/>
          <w:lang w:eastAsia="ru-RU"/>
        </w:rPr>
      </w:pPr>
    </w:p>
    <w:p w:rsidR="0007194F" w:rsidRPr="000A4FEB" w:rsidRDefault="0007194F" w:rsidP="00C14AFA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color w:val="000000"/>
          <w:sz w:val="26"/>
          <w:szCs w:val="26"/>
          <w:highlight w:val="yellow"/>
          <w:lang w:eastAsia="ru-RU"/>
        </w:rPr>
      </w:pPr>
    </w:p>
    <w:p w:rsidR="0007194F" w:rsidRPr="000A4FEB" w:rsidRDefault="0007194F" w:rsidP="00C14AFA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color w:val="000000"/>
          <w:sz w:val="26"/>
          <w:szCs w:val="26"/>
          <w:highlight w:val="yellow"/>
          <w:lang w:eastAsia="ru-RU"/>
        </w:rPr>
      </w:pPr>
    </w:p>
    <w:p w:rsidR="00B57778" w:rsidRPr="00E479FB" w:rsidRDefault="006D1224" w:rsidP="00C14AFA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2"/>
        <w:rPr>
          <w:rFonts w:ascii="Times New Roman" w:hAnsi="Times New Roman"/>
          <w:b/>
          <w:color w:val="000000"/>
          <w:sz w:val="26"/>
          <w:szCs w:val="26"/>
          <w:lang w:eastAsia="ru-RU"/>
        </w:rPr>
      </w:pPr>
      <w:r w:rsidRPr="00E479FB">
        <w:rPr>
          <w:rFonts w:ascii="Times New Roman" w:hAnsi="Times New Roman"/>
          <w:b/>
          <w:color w:val="000000"/>
          <w:sz w:val="26"/>
          <w:szCs w:val="26"/>
          <w:lang w:eastAsia="ru-RU"/>
        </w:rPr>
        <w:t>4.4</w:t>
      </w:r>
      <w:r w:rsidRPr="00E479FB">
        <w:rPr>
          <w:rFonts w:ascii="Times New Roman" w:hAnsi="Times New Roman"/>
          <w:b/>
          <w:color w:val="000000"/>
          <w:sz w:val="26"/>
          <w:szCs w:val="26"/>
          <w:lang w:eastAsia="ru-RU"/>
        </w:rPr>
        <w:tab/>
        <w:t>Сроки и этапы реализации</w:t>
      </w:r>
    </w:p>
    <w:p w:rsidR="00DC0881" w:rsidRPr="00E479FB" w:rsidRDefault="00DC0881" w:rsidP="00C14AFA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2"/>
        <w:rPr>
          <w:rFonts w:ascii="Times New Roman" w:hAnsi="Times New Roman"/>
          <w:b/>
          <w:color w:val="000000"/>
          <w:sz w:val="26"/>
          <w:szCs w:val="26"/>
          <w:lang w:eastAsia="ru-RU"/>
        </w:rPr>
      </w:pPr>
    </w:p>
    <w:p w:rsidR="0007194F" w:rsidRPr="00E479FB" w:rsidRDefault="006D1224" w:rsidP="00C14AFA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outlineLvl w:val="1"/>
        <w:rPr>
          <w:rFonts w:ascii="Times New Roman" w:hAnsi="Times New Roman"/>
          <w:color w:val="000000"/>
          <w:sz w:val="26"/>
          <w:szCs w:val="26"/>
          <w:lang w:eastAsia="ru-RU"/>
        </w:rPr>
      </w:pPr>
      <w:r w:rsidRPr="00E479FB">
        <w:rPr>
          <w:rFonts w:ascii="Times New Roman" w:hAnsi="Times New Roman"/>
          <w:color w:val="000000"/>
          <w:sz w:val="26"/>
          <w:szCs w:val="26"/>
          <w:lang w:eastAsia="ru-RU"/>
        </w:rPr>
        <w:t>Срок реализации - 20</w:t>
      </w:r>
      <w:r w:rsidR="00DC0881" w:rsidRPr="00E479FB">
        <w:rPr>
          <w:rFonts w:ascii="Times New Roman" w:hAnsi="Times New Roman"/>
          <w:color w:val="000000"/>
          <w:sz w:val="26"/>
          <w:szCs w:val="26"/>
          <w:lang w:eastAsia="ru-RU"/>
        </w:rPr>
        <w:t>2</w:t>
      </w:r>
      <w:r w:rsidR="00E479FB" w:rsidRPr="00E479FB">
        <w:rPr>
          <w:rFonts w:ascii="Times New Roman" w:hAnsi="Times New Roman"/>
          <w:color w:val="000000"/>
          <w:sz w:val="26"/>
          <w:szCs w:val="26"/>
          <w:lang w:eastAsia="ru-RU"/>
        </w:rPr>
        <w:t>2</w:t>
      </w:r>
      <w:r w:rsidRPr="00E479FB">
        <w:rPr>
          <w:rFonts w:ascii="Times New Roman" w:hAnsi="Times New Roman"/>
          <w:color w:val="000000"/>
          <w:sz w:val="26"/>
          <w:szCs w:val="26"/>
          <w:lang w:eastAsia="ru-RU"/>
        </w:rPr>
        <w:t>-202</w:t>
      </w:r>
      <w:r w:rsidR="00DC0881" w:rsidRPr="00E479FB">
        <w:rPr>
          <w:rFonts w:ascii="Times New Roman" w:hAnsi="Times New Roman"/>
          <w:color w:val="000000"/>
          <w:sz w:val="26"/>
          <w:szCs w:val="26"/>
          <w:lang w:eastAsia="ru-RU"/>
        </w:rPr>
        <w:t>5</w:t>
      </w:r>
      <w:r w:rsidRPr="00E479FB">
        <w:rPr>
          <w:rFonts w:ascii="Times New Roman" w:hAnsi="Times New Roman"/>
          <w:color w:val="000000"/>
          <w:sz w:val="26"/>
          <w:szCs w:val="26"/>
          <w:lang w:eastAsia="ru-RU"/>
        </w:rPr>
        <w:t xml:space="preserve"> годы. </w:t>
      </w:r>
    </w:p>
    <w:p w:rsidR="00B57778" w:rsidRPr="00E479FB" w:rsidRDefault="006D1224" w:rsidP="00C14AFA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outlineLvl w:val="1"/>
        <w:rPr>
          <w:rFonts w:ascii="Times New Roman" w:hAnsi="Times New Roman"/>
          <w:color w:val="000000"/>
          <w:sz w:val="26"/>
          <w:szCs w:val="26"/>
          <w:lang w:eastAsia="ru-RU"/>
        </w:rPr>
      </w:pPr>
      <w:r w:rsidRPr="00E479FB">
        <w:rPr>
          <w:rFonts w:ascii="Times New Roman" w:hAnsi="Times New Roman"/>
          <w:color w:val="000000"/>
          <w:sz w:val="26"/>
          <w:szCs w:val="26"/>
          <w:lang w:eastAsia="ru-RU"/>
        </w:rPr>
        <w:t>Этапы реализации подпрограммы не выделяются.</w:t>
      </w:r>
    </w:p>
    <w:p w:rsidR="00B57778" w:rsidRPr="00E479FB" w:rsidRDefault="00B57778" w:rsidP="00C14AFA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outlineLvl w:val="1"/>
        <w:rPr>
          <w:rFonts w:ascii="Times New Roman" w:hAnsi="Times New Roman"/>
          <w:color w:val="000000"/>
          <w:sz w:val="26"/>
          <w:szCs w:val="26"/>
          <w:lang w:eastAsia="ru-RU"/>
        </w:rPr>
      </w:pPr>
    </w:p>
    <w:p w:rsidR="006D1224" w:rsidRPr="00E479FB" w:rsidRDefault="006D1224" w:rsidP="00C14AFA">
      <w:pPr>
        <w:keepNext/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E479FB">
        <w:rPr>
          <w:rFonts w:ascii="Times New Roman" w:hAnsi="Times New Roman"/>
          <w:b/>
          <w:sz w:val="26"/>
          <w:szCs w:val="26"/>
        </w:rPr>
        <w:t>4.5. Основные мероприятия</w:t>
      </w:r>
    </w:p>
    <w:p w:rsidR="00466A60" w:rsidRPr="000A4FEB" w:rsidRDefault="00466A60" w:rsidP="00C14AFA">
      <w:pPr>
        <w:keepNext/>
        <w:spacing w:after="0" w:line="240" w:lineRule="auto"/>
        <w:jc w:val="center"/>
        <w:rPr>
          <w:rFonts w:ascii="Times New Roman" w:hAnsi="Times New Roman"/>
          <w:b/>
          <w:sz w:val="26"/>
          <w:szCs w:val="26"/>
          <w:highlight w:val="yellow"/>
        </w:rPr>
      </w:pPr>
    </w:p>
    <w:p w:rsidR="00B57778" w:rsidRPr="00E479FB" w:rsidRDefault="00B57778" w:rsidP="00C14AFA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sz w:val="26"/>
          <w:szCs w:val="26"/>
          <w:lang w:eastAsia="ru-RU"/>
        </w:rPr>
      </w:pPr>
      <w:r w:rsidRPr="00E479FB">
        <w:rPr>
          <w:rFonts w:ascii="Times New Roman" w:hAnsi="Times New Roman"/>
          <w:sz w:val="26"/>
          <w:szCs w:val="26"/>
          <w:lang w:eastAsia="ru-RU"/>
        </w:rPr>
        <w:t xml:space="preserve">Перечень мероприятий </w:t>
      </w:r>
      <w:r w:rsidR="00263F77" w:rsidRPr="00E479FB">
        <w:rPr>
          <w:rFonts w:ascii="Times New Roman" w:hAnsi="Times New Roman"/>
          <w:sz w:val="26"/>
          <w:szCs w:val="26"/>
          <w:lang w:eastAsia="ru-RU"/>
        </w:rPr>
        <w:t>подп</w:t>
      </w:r>
      <w:r w:rsidRPr="00E479FB">
        <w:rPr>
          <w:rFonts w:ascii="Times New Roman" w:hAnsi="Times New Roman"/>
          <w:sz w:val="26"/>
          <w:szCs w:val="26"/>
          <w:lang w:eastAsia="ru-RU"/>
        </w:rPr>
        <w:t xml:space="preserve">рограммы представлен в </w:t>
      </w:r>
      <w:hyperlink w:anchor="Par564" w:history="1">
        <w:r w:rsidRPr="00E479FB">
          <w:rPr>
            <w:rFonts w:ascii="Times New Roman" w:hAnsi="Times New Roman"/>
            <w:color w:val="000000"/>
            <w:sz w:val="26"/>
            <w:szCs w:val="26"/>
            <w:lang w:eastAsia="ru-RU"/>
          </w:rPr>
          <w:t>Приложении 2</w:t>
        </w:r>
      </w:hyperlink>
      <w:r w:rsidRPr="00E479FB">
        <w:rPr>
          <w:rFonts w:ascii="Times New Roman" w:hAnsi="Times New Roman"/>
          <w:color w:val="000000"/>
          <w:sz w:val="26"/>
          <w:szCs w:val="26"/>
          <w:lang w:eastAsia="ru-RU"/>
        </w:rPr>
        <w:t>.</w:t>
      </w:r>
      <w:r w:rsidRPr="00E479FB">
        <w:rPr>
          <w:rFonts w:ascii="Times New Roman" w:hAnsi="Times New Roman"/>
          <w:sz w:val="26"/>
          <w:szCs w:val="26"/>
          <w:lang w:eastAsia="ru-RU"/>
        </w:rPr>
        <w:t xml:space="preserve"> По каждому мероприятию указаны: ответственный исполнитель и соисполнитель, сроки выполнения, ожидаемый непосредственный результат.</w:t>
      </w:r>
    </w:p>
    <w:p w:rsidR="00B57778" w:rsidRPr="00E479FB" w:rsidRDefault="00B57778" w:rsidP="00C14A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6"/>
          <w:szCs w:val="26"/>
          <w:lang w:eastAsia="ru-RU"/>
        </w:rPr>
      </w:pPr>
      <w:r w:rsidRPr="00E479FB">
        <w:rPr>
          <w:rFonts w:ascii="Times New Roman" w:hAnsi="Times New Roman"/>
          <w:color w:val="000000"/>
          <w:sz w:val="26"/>
          <w:szCs w:val="26"/>
          <w:lang w:eastAsia="ru-RU"/>
        </w:rPr>
        <w:t xml:space="preserve">В план мероприятий по реализации </w:t>
      </w:r>
      <w:r w:rsidR="00263F77" w:rsidRPr="00E479FB">
        <w:rPr>
          <w:rFonts w:ascii="Times New Roman" w:hAnsi="Times New Roman"/>
          <w:color w:val="000000"/>
          <w:sz w:val="26"/>
          <w:szCs w:val="26"/>
          <w:lang w:eastAsia="ru-RU"/>
        </w:rPr>
        <w:t>подп</w:t>
      </w:r>
      <w:r w:rsidRPr="00E479FB">
        <w:rPr>
          <w:rFonts w:ascii="Times New Roman" w:hAnsi="Times New Roman"/>
          <w:color w:val="000000"/>
          <w:sz w:val="26"/>
          <w:szCs w:val="26"/>
          <w:lang w:eastAsia="ru-RU"/>
        </w:rPr>
        <w:t xml:space="preserve">рограммы могут быть внесены коррективы по мере реализации данной </w:t>
      </w:r>
      <w:r w:rsidR="00263F77" w:rsidRPr="00E479FB">
        <w:rPr>
          <w:rFonts w:ascii="Times New Roman" w:hAnsi="Times New Roman"/>
          <w:color w:val="000000"/>
          <w:sz w:val="26"/>
          <w:szCs w:val="26"/>
          <w:lang w:eastAsia="ru-RU"/>
        </w:rPr>
        <w:t>подп</w:t>
      </w:r>
      <w:r w:rsidRPr="00E479FB">
        <w:rPr>
          <w:rFonts w:ascii="Times New Roman" w:hAnsi="Times New Roman"/>
          <w:color w:val="000000"/>
          <w:sz w:val="26"/>
          <w:szCs w:val="26"/>
          <w:lang w:eastAsia="ru-RU"/>
        </w:rPr>
        <w:t xml:space="preserve">рограммы. </w:t>
      </w:r>
    </w:p>
    <w:p w:rsidR="006D1224" w:rsidRPr="000A4FEB" w:rsidRDefault="006D1224" w:rsidP="00C14AF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6"/>
          <w:szCs w:val="26"/>
          <w:highlight w:val="yellow"/>
          <w:lang w:eastAsia="ru-RU"/>
        </w:rPr>
      </w:pPr>
    </w:p>
    <w:p w:rsidR="006D1224" w:rsidRPr="00E479FB" w:rsidRDefault="001D02B9" w:rsidP="00C14AFA">
      <w:pPr>
        <w:shd w:val="clear" w:color="auto" w:fill="FFFFFF"/>
        <w:tabs>
          <w:tab w:val="left" w:pos="1134"/>
        </w:tabs>
        <w:spacing w:after="0" w:line="240" w:lineRule="auto"/>
        <w:ind w:left="360"/>
        <w:jc w:val="center"/>
        <w:rPr>
          <w:rFonts w:ascii="Times New Roman" w:hAnsi="Times New Roman"/>
          <w:b/>
          <w:sz w:val="26"/>
          <w:szCs w:val="26"/>
          <w:lang w:eastAsia="ru-RU"/>
        </w:rPr>
      </w:pPr>
      <w:r w:rsidRPr="00E479FB">
        <w:rPr>
          <w:rFonts w:ascii="Times New Roman" w:hAnsi="Times New Roman"/>
          <w:b/>
          <w:sz w:val="26"/>
          <w:szCs w:val="26"/>
          <w:lang w:eastAsia="ru-RU"/>
        </w:rPr>
        <w:t xml:space="preserve">4.6. </w:t>
      </w:r>
      <w:r w:rsidR="006D1224" w:rsidRPr="00E479FB">
        <w:rPr>
          <w:rFonts w:ascii="Times New Roman" w:hAnsi="Times New Roman"/>
          <w:b/>
          <w:sz w:val="26"/>
          <w:szCs w:val="26"/>
          <w:lang w:eastAsia="ru-RU"/>
        </w:rPr>
        <w:t>Меры муниципального регулирования</w:t>
      </w:r>
    </w:p>
    <w:p w:rsidR="0007194F" w:rsidRPr="000A4FEB" w:rsidRDefault="0007194F" w:rsidP="00C14AFA">
      <w:pPr>
        <w:shd w:val="clear" w:color="auto" w:fill="FFFFFF"/>
        <w:tabs>
          <w:tab w:val="left" w:pos="1134"/>
        </w:tabs>
        <w:spacing w:after="0" w:line="240" w:lineRule="auto"/>
        <w:ind w:left="360"/>
        <w:jc w:val="center"/>
        <w:rPr>
          <w:rFonts w:ascii="Times New Roman" w:hAnsi="Times New Roman"/>
          <w:b/>
          <w:sz w:val="26"/>
          <w:szCs w:val="26"/>
          <w:highlight w:val="yellow"/>
          <w:lang w:eastAsia="ru-RU"/>
        </w:rPr>
      </w:pPr>
    </w:p>
    <w:p w:rsidR="00E26D6B" w:rsidRPr="008A3C96" w:rsidRDefault="005A19EA" w:rsidP="00C14AFA">
      <w:pPr>
        <w:shd w:val="clear" w:color="auto" w:fill="FFFFFF"/>
        <w:tabs>
          <w:tab w:val="left" w:pos="1134"/>
        </w:tabs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8A3C96">
        <w:rPr>
          <w:rFonts w:ascii="Times New Roman" w:hAnsi="Times New Roman"/>
          <w:sz w:val="26"/>
          <w:szCs w:val="26"/>
          <w:lang w:eastAsia="ru-RU"/>
        </w:rPr>
        <w:t>В рамках подпрограммы реализуются следующие меры муниципального регулирования:</w:t>
      </w:r>
    </w:p>
    <w:p w:rsidR="005A19EA" w:rsidRPr="008A3C96" w:rsidRDefault="005A19EA" w:rsidP="00C14AFA">
      <w:pPr>
        <w:shd w:val="clear" w:color="auto" w:fill="FFFFFF"/>
        <w:tabs>
          <w:tab w:val="left" w:pos="1134"/>
        </w:tabs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8A3C96">
        <w:rPr>
          <w:rFonts w:ascii="Times New Roman" w:hAnsi="Times New Roman"/>
          <w:sz w:val="26"/>
          <w:szCs w:val="26"/>
          <w:lang w:eastAsia="ru-RU"/>
        </w:rPr>
        <w:t>Оказание финансовой и имущественной поддержки некоммерческих организаций.</w:t>
      </w:r>
    </w:p>
    <w:p w:rsidR="005A19EA" w:rsidRPr="004A1C1C" w:rsidRDefault="005A19EA" w:rsidP="00C14AFA">
      <w:pPr>
        <w:shd w:val="clear" w:color="auto" w:fill="FFFFFF"/>
        <w:tabs>
          <w:tab w:val="left" w:pos="1134"/>
        </w:tabs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8A3C96">
        <w:rPr>
          <w:rFonts w:ascii="Times New Roman" w:hAnsi="Times New Roman"/>
          <w:sz w:val="26"/>
          <w:szCs w:val="26"/>
          <w:lang w:eastAsia="ru-RU"/>
        </w:rPr>
        <w:t xml:space="preserve">Правовое регулирование муниципальной поддержки социально ориентированным некоммерческим организациям осуществляется Федеральным законом от 12 января 1996 года № 7-ФЗ «О некоммерческих организациях», </w:t>
      </w:r>
      <w:r w:rsidRPr="004A1C1C">
        <w:rPr>
          <w:rFonts w:ascii="Times New Roman" w:hAnsi="Times New Roman"/>
          <w:sz w:val="26"/>
          <w:szCs w:val="26"/>
          <w:lang w:eastAsia="ru-RU"/>
        </w:rPr>
        <w:t>Законом Удмуртской Республики от 30 июня 2011 года № 30-РЗ «О добровольной пожарной охране в Удмуртской Республике».</w:t>
      </w:r>
    </w:p>
    <w:p w:rsidR="00986A72" w:rsidRPr="004A1C1C" w:rsidRDefault="005A19EA" w:rsidP="00C14AFA">
      <w:pPr>
        <w:shd w:val="clear" w:color="auto" w:fill="FFFFFF"/>
        <w:tabs>
          <w:tab w:val="left" w:pos="1134"/>
        </w:tabs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4A1C1C">
        <w:rPr>
          <w:rFonts w:ascii="Times New Roman" w:hAnsi="Times New Roman"/>
          <w:sz w:val="26"/>
          <w:szCs w:val="26"/>
          <w:lang w:eastAsia="ru-RU"/>
        </w:rPr>
        <w:t xml:space="preserve">Применяемые меры муниципального регулирования способствуют развитию негосударственного некоммерческого сектора в социальной сфере в </w:t>
      </w:r>
      <w:r w:rsidR="003B0001" w:rsidRPr="004A1C1C">
        <w:rPr>
          <w:rFonts w:ascii="Times New Roman" w:hAnsi="Times New Roman"/>
          <w:sz w:val="26"/>
          <w:szCs w:val="26"/>
          <w:lang w:eastAsia="ru-RU"/>
        </w:rPr>
        <w:t>Юкаменском</w:t>
      </w:r>
      <w:r w:rsidRPr="004A1C1C">
        <w:rPr>
          <w:rFonts w:ascii="Times New Roman" w:hAnsi="Times New Roman"/>
          <w:sz w:val="26"/>
          <w:szCs w:val="26"/>
          <w:lang w:eastAsia="ru-RU"/>
        </w:rPr>
        <w:t xml:space="preserve"> районе. </w:t>
      </w:r>
    </w:p>
    <w:p w:rsidR="006D1224" w:rsidRPr="004A1C1C" w:rsidRDefault="006D1224" w:rsidP="00C14AFA">
      <w:pPr>
        <w:shd w:val="clear" w:color="auto" w:fill="FFFFFF"/>
        <w:tabs>
          <w:tab w:val="left" w:pos="1134"/>
        </w:tabs>
        <w:spacing w:after="0" w:line="240" w:lineRule="auto"/>
        <w:jc w:val="both"/>
        <w:rPr>
          <w:rFonts w:ascii="Times New Roman" w:hAnsi="Times New Roman"/>
          <w:bCs/>
          <w:sz w:val="26"/>
          <w:szCs w:val="26"/>
          <w:lang w:eastAsia="ru-RU"/>
        </w:rPr>
      </w:pPr>
      <w:r w:rsidRPr="004A1C1C">
        <w:rPr>
          <w:rFonts w:ascii="Times New Roman" w:hAnsi="Times New Roman"/>
          <w:bCs/>
          <w:sz w:val="26"/>
          <w:szCs w:val="26"/>
          <w:lang w:eastAsia="ru-RU"/>
        </w:rPr>
        <w:t xml:space="preserve">Финансовая оценка мер муниципального регулирования к муниципальной </w:t>
      </w:r>
      <w:r w:rsidR="00656FFF" w:rsidRPr="004A1C1C">
        <w:rPr>
          <w:rFonts w:ascii="Times New Roman" w:hAnsi="Times New Roman"/>
          <w:bCs/>
          <w:sz w:val="26"/>
          <w:szCs w:val="26"/>
          <w:lang w:eastAsia="ru-RU"/>
        </w:rPr>
        <w:t>под</w:t>
      </w:r>
      <w:r w:rsidRPr="004A1C1C">
        <w:rPr>
          <w:rFonts w:ascii="Times New Roman" w:hAnsi="Times New Roman"/>
          <w:bCs/>
          <w:sz w:val="26"/>
          <w:szCs w:val="26"/>
          <w:lang w:eastAsia="ru-RU"/>
        </w:rPr>
        <w:t>программе не предусмотрена.</w:t>
      </w:r>
    </w:p>
    <w:p w:rsidR="00466A60" w:rsidRPr="000A4FEB" w:rsidRDefault="00466A60" w:rsidP="00C14AFA">
      <w:pPr>
        <w:shd w:val="clear" w:color="auto" w:fill="FFFFFF"/>
        <w:tabs>
          <w:tab w:val="left" w:pos="1134"/>
        </w:tabs>
        <w:spacing w:after="0" w:line="240" w:lineRule="auto"/>
        <w:ind w:firstLine="709"/>
        <w:jc w:val="center"/>
        <w:rPr>
          <w:rFonts w:ascii="Times New Roman" w:hAnsi="Times New Roman"/>
          <w:b/>
          <w:sz w:val="26"/>
          <w:szCs w:val="26"/>
          <w:highlight w:val="yellow"/>
          <w:lang w:eastAsia="ru-RU"/>
        </w:rPr>
      </w:pPr>
    </w:p>
    <w:p w:rsidR="006D1224" w:rsidRPr="004A1C1C" w:rsidRDefault="001D02B9" w:rsidP="00C14AFA">
      <w:pPr>
        <w:shd w:val="clear" w:color="auto" w:fill="FFFFFF"/>
        <w:tabs>
          <w:tab w:val="left" w:pos="1134"/>
        </w:tabs>
        <w:spacing w:after="0" w:line="240" w:lineRule="auto"/>
        <w:ind w:left="1701" w:hanging="1843"/>
        <w:jc w:val="center"/>
        <w:rPr>
          <w:rFonts w:ascii="Times New Roman" w:hAnsi="Times New Roman"/>
          <w:b/>
          <w:sz w:val="26"/>
          <w:szCs w:val="26"/>
          <w:lang w:eastAsia="ru-RU"/>
        </w:rPr>
      </w:pPr>
      <w:r w:rsidRPr="004A1C1C">
        <w:rPr>
          <w:rFonts w:ascii="Times New Roman" w:hAnsi="Times New Roman"/>
          <w:b/>
          <w:sz w:val="26"/>
          <w:szCs w:val="26"/>
          <w:lang w:eastAsia="ru-RU"/>
        </w:rPr>
        <w:t>4</w:t>
      </w:r>
      <w:r w:rsidR="006D1224" w:rsidRPr="004A1C1C">
        <w:rPr>
          <w:rFonts w:ascii="Times New Roman" w:hAnsi="Times New Roman"/>
          <w:b/>
          <w:sz w:val="26"/>
          <w:szCs w:val="26"/>
          <w:lang w:eastAsia="ru-RU"/>
        </w:rPr>
        <w:t>.7 Взаимодействие с органами го</w:t>
      </w:r>
      <w:r w:rsidR="00DB54CA" w:rsidRPr="004A1C1C">
        <w:rPr>
          <w:rFonts w:ascii="Times New Roman" w:hAnsi="Times New Roman"/>
          <w:b/>
          <w:sz w:val="26"/>
          <w:szCs w:val="26"/>
          <w:lang w:eastAsia="ru-RU"/>
        </w:rPr>
        <w:t xml:space="preserve">сударственной власти и местного </w:t>
      </w:r>
      <w:r w:rsidR="006D1224" w:rsidRPr="004A1C1C">
        <w:rPr>
          <w:rFonts w:ascii="Times New Roman" w:hAnsi="Times New Roman"/>
          <w:b/>
          <w:sz w:val="26"/>
          <w:szCs w:val="26"/>
          <w:lang w:eastAsia="ru-RU"/>
        </w:rPr>
        <w:t>самоуправления,</w:t>
      </w:r>
      <w:r w:rsidR="00DB54CA" w:rsidRPr="004A1C1C">
        <w:rPr>
          <w:rFonts w:ascii="Times New Roman" w:hAnsi="Times New Roman"/>
          <w:b/>
          <w:sz w:val="26"/>
          <w:szCs w:val="26"/>
          <w:lang w:eastAsia="ru-RU"/>
        </w:rPr>
        <w:t xml:space="preserve"> </w:t>
      </w:r>
      <w:r w:rsidR="006D1224" w:rsidRPr="004A1C1C">
        <w:rPr>
          <w:rFonts w:ascii="Times New Roman" w:hAnsi="Times New Roman"/>
          <w:b/>
          <w:sz w:val="26"/>
          <w:szCs w:val="26"/>
          <w:lang w:eastAsia="ru-RU"/>
        </w:rPr>
        <w:t>организациями и гражданами</w:t>
      </w:r>
    </w:p>
    <w:p w:rsidR="00466A60" w:rsidRPr="000A4FEB" w:rsidRDefault="00466A60" w:rsidP="00C14AFA">
      <w:pPr>
        <w:shd w:val="clear" w:color="auto" w:fill="FFFFFF"/>
        <w:tabs>
          <w:tab w:val="left" w:pos="1134"/>
        </w:tabs>
        <w:spacing w:after="0" w:line="240" w:lineRule="auto"/>
        <w:ind w:left="1701" w:hanging="1843"/>
        <w:jc w:val="center"/>
        <w:rPr>
          <w:rFonts w:ascii="Times New Roman" w:hAnsi="Times New Roman"/>
          <w:b/>
          <w:sz w:val="26"/>
          <w:szCs w:val="26"/>
          <w:highlight w:val="yellow"/>
          <w:lang w:eastAsia="ru-RU"/>
        </w:rPr>
      </w:pPr>
    </w:p>
    <w:p w:rsidR="00D20D58" w:rsidRPr="004A1C1C" w:rsidRDefault="005A19EA" w:rsidP="00C14AFA">
      <w:pPr>
        <w:shd w:val="clear" w:color="auto" w:fill="FFFFFF"/>
        <w:tabs>
          <w:tab w:val="left" w:pos="1134"/>
        </w:tabs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4A1C1C">
        <w:rPr>
          <w:rFonts w:ascii="Times New Roman" w:hAnsi="Times New Roman"/>
          <w:sz w:val="26"/>
          <w:szCs w:val="26"/>
          <w:lang w:eastAsia="ru-RU"/>
        </w:rPr>
        <w:t xml:space="preserve">В реализации подпрограммы участвуют органы местного самоуправления </w:t>
      </w:r>
      <w:r w:rsidR="00D20D58" w:rsidRPr="004A1C1C">
        <w:rPr>
          <w:rFonts w:ascii="Times New Roman" w:hAnsi="Times New Roman"/>
          <w:sz w:val="26"/>
          <w:szCs w:val="26"/>
          <w:lang w:eastAsia="ru-RU"/>
        </w:rPr>
        <w:t>Юкаменского</w:t>
      </w:r>
      <w:r w:rsidRPr="004A1C1C">
        <w:rPr>
          <w:rFonts w:ascii="Times New Roman" w:hAnsi="Times New Roman"/>
          <w:sz w:val="26"/>
          <w:szCs w:val="26"/>
          <w:lang w:eastAsia="ru-RU"/>
        </w:rPr>
        <w:t xml:space="preserve"> района, организации и граждане, в случаях оказания поддержки СО НКО.</w:t>
      </w:r>
    </w:p>
    <w:p w:rsidR="005A19EA" w:rsidRPr="00022462" w:rsidRDefault="005A19EA" w:rsidP="00C14AFA">
      <w:pPr>
        <w:shd w:val="clear" w:color="auto" w:fill="FFFFFF"/>
        <w:tabs>
          <w:tab w:val="left" w:pos="1134"/>
        </w:tabs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022462">
        <w:rPr>
          <w:rFonts w:ascii="Times New Roman" w:hAnsi="Times New Roman"/>
          <w:sz w:val="26"/>
          <w:szCs w:val="26"/>
          <w:lang w:eastAsia="ru-RU"/>
        </w:rPr>
        <w:t xml:space="preserve">Важным  аспектом  модернизации  общества  является  государственная  и  муниципальная политика по поддержке некоммерческих организаций.Изменения,  </w:t>
      </w:r>
      <w:r w:rsidR="00D20D58" w:rsidRPr="00022462">
        <w:rPr>
          <w:rFonts w:ascii="Times New Roman" w:hAnsi="Times New Roman"/>
          <w:sz w:val="26"/>
          <w:szCs w:val="26"/>
          <w:lang w:eastAsia="ru-RU"/>
        </w:rPr>
        <w:t>внесённые</w:t>
      </w:r>
      <w:r w:rsidRPr="00022462">
        <w:rPr>
          <w:rFonts w:ascii="Times New Roman" w:hAnsi="Times New Roman"/>
          <w:sz w:val="26"/>
          <w:szCs w:val="26"/>
          <w:lang w:eastAsia="ru-RU"/>
        </w:rPr>
        <w:t xml:space="preserve">  в  Федеральный  закон  от  12  января  1996  года  №  7-ФЗ  «О некоммерческих  организациях»  в  течение  2010-2014  годов,  предоставили  прямые  полномочия субъектам  Российской  Федерации  и  органам  местного  самоуправления  по  поддержке  социально ориентированных  некоммерческих  организаций,  благотворительности  и  добровольчества.  И  если раньше указания на желаемые действия органов власти в этом направлении носили рекомендательный характер,  то  теперь  на  оказание  поддержки  некоммерческой  деятельности    обращается  особое внимание. Реализация  данной  подпрограммы  </w:t>
      </w:r>
      <w:r w:rsidRPr="00022462">
        <w:rPr>
          <w:rFonts w:ascii="Times New Roman" w:hAnsi="Times New Roman"/>
          <w:sz w:val="26"/>
          <w:szCs w:val="26"/>
          <w:lang w:eastAsia="ru-RU"/>
        </w:rPr>
        <w:lastRenderedPageBreak/>
        <w:t>позволит  создать  систему  многоуровневого  партнерства широких слоев населения с органами местного самоуправления и между собой, объединить ресурсы муниципалитета и общества в решении социально значимых проблем, повысить качественный уровень местного самоуправления, развить некоммерческий сектор.</w:t>
      </w:r>
    </w:p>
    <w:p w:rsidR="00B57778" w:rsidRPr="00022462" w:rsidRDefault="00B57778" w:rsidP="00C14AFA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outlineLvl w:val="1"/>
        <w:rPr>
          <w:rFonts w:ascii="Times New Roman" w:hAnsi="Times New Roman"/>
          <w:sz w:val="26"/>
          <w:szCs w:val="26"/>
          <w:lang w:eastAsia="ru-RU"/>
        </w:rPr>
      </w:pPr>
    </w:p>
    <w:p w:rsidR="00140ED3" w:rsidRPr="004A1C1C" w:rsidRDefault="001D02B9" w:rsidP="00C14AFA">
      <w:pPr>
        <w:shd w:val="clear" w:color="auto" w:fill="FFFFFF"/>
        <w:tabs>
          <w:tab w:val="left" w:pos="1134"/>
        </w:tabs>
        <w:spacing w:after="0" w:line="240" w:lineRule="auto"/>
        <w:ind w:left="1701" w:hanging="1843"/>
        <w:jc w:val="center"/>
        <w:rPr>
          <w:rFonts w:ascii="Times New Roman" w:hAnsi="Times New Roman"/>
          <w:b/>
          <w:sz w:val="26"/>
          <w:szCs w:val="26"/>
          <w:lang w:eastAsia="ru-RU"/>
        </w:rPr>
      </w:pPr>
      <w:r w:rsidRPr="004A1C1C">
        <w:rPr>
          <w:rFonts w:ascii="Times New Roman" w:hAnsi="Times New Roman"/>
          <w:b/>
          <w:sz w:val="26"/>
          <w:szCs w:val="26"/>
          <w:lang w:eastAsia="ru-RU"/>
        </w:rPr>
        <w:t>4</w:t>
      </w:r>
      <w:r w:rsidR="00140ED3" w:rsidRPr="004A1C1C">
        <w:rPr>
          <w:rFonts w:ascii="Times New Roman" w:hAnsi="Times New Roman"/>
          <w:b/>
          <w:sz w:val="26"/>
          <w:szCs w:val="26"/>
          <w:lang w:eastAsia="ru-RU"/>
        </w:rPr>
        <w:t>.8 Ресурсное обеспечение</w:t>
      </w:r>
    </w:p>
    <w:p w:rsidR="0007194F" w:rsidRPr="000A4FEB" w:rsidRDefault="0007194F" w:rsidP="00C14AFA">
      <w:pPr>
        <w:shd w:val="clear" w:color="auto" w:fill="FFFFFF"/>
        <w:tabs>
          <w:tab w:val="left" w:pos="1134"/>
        </w:tabs>
        <w:spacing w:after="0" w:line="240" w:lineRule="auto"/>
        <w:ind w:left="1701" w:hanging="1843"/>
        <w:jc w:val="center"/>
        <w:rPr>
          <w:rFonts w:ascii="Times New Roman" w:hAnsi="Times New Roman"/>
          <w:b/>
          <w:sz w:val="26"/>
          <w:szCs w:val="26"/>
          <w:highlight w:val="yellow"/>
          <w:lang w:eastAsia="ru-RU"/>
        </w:rPr>
      </w:pPr>
    </w:p>
    <w:p w:rsidR="00D6701F" w:rsidRPr="004A1C1C" w:rsidRDefault="00D6701F" w:rsidP="00C14AFA">
      <w:pPr>
        <w:tabs>
          <w:tab w:val="left" w:pos="54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4A1C1C">
        <w:rPr>
          <w:rFonts w:ascii="Times New Roman" w:hAnsi="Times New Roman"/>
          <w:sz w:val="26"/>
          <w:szCs w:val="26"/>
        </w:rPr>
        <w:t>Финансирование мероприятий подпрограммы на 20</w:t>
      </w:r>
      <w:r w:rsidR="00466A60" w:rsidRPr="004A1C1C">
        <w:rPr>
          <w:rFonts w:ascii="Times New Roman" w:hAnsi="Times New Roman"/>
          <w:sz w:val="26"/>
          <w:szCs w:val="26"/>
        </w:rPr>
        <w:t>2</w:t>
      </w:r>
      <w:r w:rsidR="004A1C1C" w:rsidRPr="004A1C1C">
        <w:rPr>
          <w:rFonts w:ascii="Times New Roman" w:hAnsi="Times New Roman"/>
          <w:sz w:val="26"/>
          <w:szCs w:val="26"/>
        </w:rPr>
        <w:t>2</w:t>
      </w:r>
      <w:r w:rsidRPr="004A1C1C">
        <w:rPr>
          <w:rFonts w:ascii="Times New Roman" w:hAnsi="Times New Roman"/>
          <w:sz w:val="26"/>
          <w:szCs w:val="26"/>
        </w:rPr>
        <w:t>-202</w:t>
      </w:r>
      <w:r w:rsidR="00466A60" w:rsidRPr="004A1C1C">
        <w:rPr>
          <w:rFonts w:ascii="Times New Roman" w:hAnsi="Times New Roman"/>
          <w:sz w:val="26"/>
          <w:szCs w:val="26"/>
        </w:rPr>
        <w:t>5</w:t>
      </w:r>
      <w:r w:rsidRPr="004A1C1C">
        <w:rPr>
          <w:rFonts w:ascii="Times New Roman" w:hAnsi="Times New Roman"/>
          <w:sz w:val="26"/>
          <w:szCs w:val="26"/>
        </w:rPr>
        <w:t xml:space="preserve"> годы за счет собственных средств бюджета муниципального образования «Юкаменский район» формируется с учетом местных возможностей и подлежит уточнению в рамках бюджетного цикла.</w:t>
      </w:r>
    </w:p>
    <w:p w:rsidR="00D6701F" w:rsidRPr="004A1C1C" w:rsidRDefault="00D6701F" w:rsidP="00C14AFA">
      <w:pPr>
        <w:tabs>
          <w:tab w:val="left" w:pos="54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4A1C1C">
        <w:rPr>
          <w:rFonts w:ascii="Times New Roman" w:hAnsi="Times New Roman"/>
          <w:sz w:val="26"/>
          <w:szCs w:val="26"/>
        </w:rPr>
        <w:t>Субсидии из бюджета Удмуртской Республики могут быть привлечены по итогам участия  Юкаменского района в конкурсных процедурах по распределению субсидий на поддержку некоммерческих организаций.</w:t>
      </w:r>
    </w:p>
    <w:p w:rsidR="00140ED3" w:rsidRPr="000A4FEB" w:rsidRDefault="00140ED3" w:rsidP="00C14AFA">
      <w:pPr>
        <w:tabs>
          <w:tab w:val="left" w:pos="8880"/>
        </w:tabs>
        <w:suppressAutoHyphens/>
        <w:autoSpaceDE w:val="0"/>
        <w:snapToGrid w:val="0"/>
        <w:spacing w:after="0" w:line="240" w:lineRule="auto"/>
        <w:ind w:firstLine="540"/>
        <w:jc w:val="both"/>
        <w:rPr>
          <w:rFonts w:ascii="Times New Roman" w:eastAsia="Arial" w:hAnsi="Times New Roman"/>
          <w:bCs/>
          <w:sz w:val="26"/>
          <w:szCs w:val="26"/>
          <w:highlight w:val="yellow"/>
        </w:rPr>
      </w:pPr>
    </w:p>
    <w:p w:rsidR="00140ED3" w:rsidRPr="004A1C1C" w:rsidRDefault="00140ED3" w:rsidP="00C14AFA">
      <w:pPr>
        <w:shd w:val="clear" w:color="auto" w:fill="FFFFFF"/>
        <w:suppressAutoHyphens/>
        <w:spacing w:after="0" w:line="240" w:lineRule="auto"/>
        <w:ind w:firstLine="720"/>
        <w:jc w:val="both"/>
        <w:rPr>
          <w:rFonts w:ascii="Times New Roman" w:hAnsi="Times New Roman"/>
          <w:b/>
          <w:bCs/>
          <w:sz w:val="26"/>
          <w:szCs w:val="26"/>
        </w:rPr>
      </w:pPr>
      <w:r w:rsidRPr="004A1C1C">
        <w:rPr>
          <w:rFonts w:ascii="Times New Roman" w:hAnsi="Times New Roman"/>
          <w:b/>
          <w:bCs/>
          <w:sz w:val="26"/>
          <w:szCs w:val="26"/>
        </w:rPr>
        <w:tab/>
      </w:r>
    </w:p>
    <w:p w:rsidR="00B57778" w:rsidRPr="004A1C1C" w:rsidRDefault="001D02B9" w:rsidP="00C14AFA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1"/>
        <w:rPr>
          <w:rFonts w:ascii="Times New Roman" w:hAnsi="Times New Roman"/>
          <w:b/>
          <w:sz w:val="26"/>
          <w:szCs w:val="26"/>
          <w:lang w:eastAsia="ru-RU"/>
        </w:rPr>
      </w:pPr>
      <w:r w:rsidRPr="004A1C1C">
        <w:rPr>
          <w:rFonts w:ascii="Times New Roman" w:hAnsi="Times New Roman"/>
          <w:b/>
          <w:sz w:val="26"/>
          <w:szCs w:val="26"/>
          <w:lang w:eastAsia="ru-RU"/>
        </w:rPr>
        <w:t>4</w:t>
      </w:r>
      <w:r w:rsidR="00140ED3" w:rsidRPr="004A1C1C">
        <w:rPr>
          <w:rFonts w:ascii="Times New Roman" w:hAnsi="Times New Roman"/>
          <w:b/>
          <w:sz w:val="26"/>
          <w:szCs w:val="26"/>
          <w:lang w:eastAsia="ru-RU"/>
        </w:rPr>
        <w:t>.9 Риски и меры по управлению рисками</w:t>
      </w:r>
    </w:p>
    <w:p w:rsidR="00466A60" w:rsidRPr="000A4FEB" w:rsidRDefault="00466A60" w:rsidP="00C14AFA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1"/>
        <w:rPr>
          <w:rFonts w:ascii="Times New Roman" w:hAnsi="Times New Roman"/>
          <w:b/>
          <w:sz w:val="26"/>
          <w:szCs w:val="26"/>
          <w:highlight w:val="yellow"/>
          <w:lang w:eastAsia="ru-RU"/>
        </w:rPr>
      </w:pPr>
    </w:p>
    <w:p w:rsidR="00B57778" w:rsidRPr="004A1C1C" w:rsidRDefault="00B57778" w:rsidP="00C14AFA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sz w:val="26"/>
          <w:szCs w:val="26"/>
          <w:lang w:eastAsia="ru-RU"/>
        </w:rPr>
      </w:pPr>
      <w:r w:rsidRPr="004A1C1C">
        <w:rPr>
          <w:rFonts w:ascii="Times New Roman" w:hAnsi="Times New Roman"/>
          <w:sz w:val="26"/>
          <w:szCs w:val="26"/>
          <w:lang w:eastAsia="ru-RU"/>
        </w:rPr>
        <w:t xml:space="preserve">Финансовые риски: связаны с отсутствием финансирования мероприятий </w:t>
      </w:r>
      <w:r w:rsidR="00DB7C0B" w:rsidRPr="004A1C1C">
        <w:rPr>
          <w:rFonts w:ascii="Times New Roman" w:hAnsi="Times New Roman"/>
          <w:sz w:val="26"/>
          <w:szCs w:val="26"/>
          <w:lang w:eastAsia="ru-RU"/>
        </w:rPr>
        <w:t>подп</w:t>
      </w:r>
      <w:r w:rsidRPr="004A1C1C">
        <w:rPr>
          <w:rFonts w:ascii="Times New Roman" w:hAnsi="Times New Roman"/>
          <w:sz w:val="26"/>
          <w:szCs w:val="26"/>
          <w:lang w:eastAsia="ru-RU"/>
        </w:rPr>
        <w:t xml:space="preserve">рограммы из бюджета </w:t>
      </w:r>
      <w:r w:rsidR="008C2EFC" w:rsidRPr="004A1C1C">
        <w:rPr>
          <w:rFonts w:ascii="Times New Roman" w:hAnsi="Times New Roman"/>
          <w:sz w:val="26"/>
          <w:szCs w:val="26"/>
          <w:lang w:eastAsia="ru-RU"/>
        </w:rPr>
        <w:t>муниципального образования «Юкаменский район»</w:t>
      </w:r>
      <w:r w:rsidRPr="004A1C1C">
        <w:rPr>
          <w:rFonts w:ascii="Times New Roman" w:hAnsi="Times New Roman"/>
          <w:sz w:val="26"/>
          <w:szCs w:val="26"/>
          <w:lang w:eastAsia="ru-RU"/>
        </w:rPr>
        <w:t>. Мерами по управлению данной группой рисков являются своевременное формирование обоснованной бюджетной заявки на очередной финансовый год, привлечение субсидий из бюджетов вышестоящего уровня.</w:t>
      </w:r>
    </w:p>
    <w:p w:rsidR="00B57778" w:rsidRPr="004A1C1C" w:rsidRDefault="00B57778" w:rsidP="00C14AFA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sz w:val="26"/>
          <w:szCs w:val="26"/>
          <w:lang w:eastAsia="ru-RU"/>
        </w:rPr>
      </w:pPr>
      <w:r w:rsidRPr="004A1C1C">
        <w:rPr>
          <w:rFonts w:ascii="Times New Roman" w:hAnsi="Times New Roman"/>
          <w:sz w:val="26"/>
          <w:szCs w:val="26"/>
          <w:lang w:eastAsia="ru-RU"/>
        </w:rPr>
        <w:t>Для минимизации данных рисков планируется:</w:t>
      </w:r>
    </w:p>
    <w:p w:rsidR="00B57778" w:rsidRPr="004A1C1C" w:rsidRDefault="00B57778" w:rsidP="00C14AFA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sz w:val="26"/>
          <w:szCs w:val="26"/>
          <w:lang w:eastAsia="ru-RU"/>
        </w:rPr>
      </w:pPr>
      <w:r w:rsidRPr="004A1C1C">
        <w:rPr>
          <w:rFonts w:ascii="Times New Roman" w:hAnsi="Times New Roman"/>
          <w:sz w:val="26"/>
          <w:szCs w:val="26"/>
          <w:lang w:eastAsia="ru-RU"/>
        </w:rPr>
        <w:t>- обоснование требуемых объемов бюджетного финансирования в рамках бюджетного цикла;</w:t>
      </w:r>
    </w:p>
    <w:p w:rsidR="00B57778" w:rsidRPr="004A1C1C" w:rsidRDefault="00B57778" w:rsidP="00C14AFA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sz w:val="26"/>
          <w:szCs w:val="26"/>
          <w:lang w:eastAsia="ru-RU"/>
        </w:rPr>
      </w:pPr>
      <w:r w:rsidRPr="004A1C1C">
        <w:rPr>
          <w:rFonts w:ascii="Times New Roman" w:hAnsi="Times New Roman"/>
          <w:sz w:val="26"/>
          <w:szCs w:val="26"/>
          <w:lang w:eastAsia="ru-RU"/>
        </w:rPr>
        <w:t xml:space="preserve">- уточнение и внесение необходимых изменений в текущее финансирование </w:t>
      </w:r>
      <w:r w:rsidR="004335DE" w:rsidRPr="004A1C1C">
        <w:rPr>
          <w:rFonts w:ascii="Times New Roman" w:hAnsi="Times New Roman"/>
          <w:sz w:val="26"/>
          <w:szCs w:val="26"/>
          <w:lang w:eastAsia="ru-RU"/>
        </w:rPr>
        <w:t>подп</w:t>
      </w:r>
      <w:r w:rsidRPr="004A1C1C">
        <w:rPr>
          <w:rFonts w:ascii="Times New Roman" w:hAnsi="Times New Roman"/>
          <w:sz w:val="26"/>
          <w:szCs w:val="26"/>
          <w:lang w:eastAsia="ru-RU"/>
        </w:rPr>
        <w:t>рограммы;</w:t>
      </w:r>
    </w:p>
    <w:p w:rsidR="00B57778" w:rsidRPr="004A1C1C" w:rsidRDefault="00B57778" w:rsidP="00C14AFA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sz w:val="26"/>
          <w:szCs w:val="26"/>
          <w:lang w:eastAsia="ru-RU"/>
        </w:rPr>
      </w:pPr>
      <w:r w:rsidRPr="004A1C1C">
        <w:rPr>
          <w:rFonts w:ascii="Times New Roman" w:hAnsi="Times New Roman"/>
          <w:sz w:val="26"/>
          <w:szCs w:val="26"/>
          <w:lang w:eastAsia="ru-RU"/>
        </w:rPr>
        <w:t xml:space="preserve">- своевременная корректировка плана мероприятий на основании результатов мониторинга выполнения </w:t>
      </w:r>
      <w:r w:rsidR="004335DE" w:rsidRPr="004A1C1C">
        <w:rPr>
          <w:rFonts w:ascii="Times New Roman" w:hAnsi="Times New Roman"/>
          <w:sz w:val="26"/>
          <w:szCs w:val="26"/>
          <w:lang w:eastAsia="ru-RU"/>
        </w:rPr>
        <w:t>подп</w:t>
      </w:r>
      <w:r w:rsidRPr="004A1C1C">
        <w:rPr>
          <w:rFonts w:ascii="Times New Roman" w:hAnsi="Times New Roman"/>
          <w:sz w:val="26"/>
          <w:szCs w:val="26"/>
          <w:lang w:eastAsia="ru-RU"/>
        </w:rPr>
        <w:t>рограммы.</w:t>
      </w:r>
    </w:p>
    <w:p w:rsidR="00466A60" w:rsidRPr="004A1C1C" w:rsidRDefault="00B57778" w:rsidP="00C14AFA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sz w:val="26"/>
          <w:szCs w:val="26"/>
          <w:lang w:eastAsia="ru-RU"/>
        </w:rPr>
      </w:pPr>
      <w:r w:rsidRPr="004A1C1C">
        <w:rPr>
          <w:rFonts w:ascii="Times New Roman" w:hAnsi="Times New Roman"/>
          <w:sz w:val="26"/>
          <w:szCs w:val="26"/>
          <w:lang w:eastAsia="ru-RU"/>
        </w:rPr>
        <w:t xml:space="preserve">Организационные риски: связаны с ошибками в управлении реализацией </w:t>
      </w:r>
      <w:r w:rsidR="000171F6" w:rsidRPr="004A1C1C">
        <w:rPr>
          <w:rFonts w:ascii="Times New Roman" w:hAnsi="Times New Roman"/>
          <w:sz w:val="26"/>
          <w:szCs w:val="26"/>
          <w:lang w:eastAsia="ru-RU"/>
        </w:rPr>
        <w:t>подп</w:t>
      </w:r>
      <w:r w:rsidRPr="004A1C1C">
        <w:rPr>
          <w:rFonts w:ascii="Times New Roman" w:hAnsi="Times New Roman"/>
          <w:sz w:val="26"/>
          <w:szCs w:val="26"/>
          <w:lang w:eastAsia="ru-RU"/>
        </w:rPr>
        <w:t xml:space="preserve">рограммы, необходимостью координировать действия большого количества соисполнителей </w:t>
      </w:r>
      <w:r w:rsidR="000171F6" w:rsidRPr="004A1C1C">
        <w:rPr>
          <w:rFonts w:ascii="Times New Roman" w:hAnsi="Times New Roman"/>
          <w:sz w:val="26"/>
          <w:szCs w:val="26"/>
          <w:lang w:eastAsia="ru-RU"/>
        </w:rPr>
        <w:t>подп</w:t>
      </w:r>
      <w:r w:rsidRPr="004A1C1C">
        <w:rPr>
          <w:rFonts w:ascii="Times New Roman" w:hAnsi="Times New Roman"/>
          <w:sz w:val="26"/>
          <w:szCs w:val="26"/>
          <w:lang w:eastAsia="ru-RU"/>
        </w:rPr>
        <w:t xml:space="preserve">рограммы, что может привести к невыполнению в установленные сроки отдельных мероприятий. Мерами по управлению данной группой рисков являются мониторинг реализации мероприятий </w:t>
      </w:r>
      <w:r w:rsidR="000171F6" w:rsidRPr="004A1C1C">
        <w:rPr>
          <w:rFonts w:ascii="Times New Roman" w:hAnsi="Times New Roman"/>
          <w:sz w:val="26"/>
          <w:szCs w:val="26"/>
          <w:lang w:eastAsia="ru-RU"/>
        </w:rPr>
        <w:t>подп</w:t>
      </w:r>
      <w:r w:rsidRPr="004A1C1C">
        <w:rPr>
          <w:rFonts w:ascii="Times New Roman" w:hAnsi="Times New Roman"/>
          <w:sz w:val="26"/>
          <w:szCs w:val="26"/>
          <w:lang w:eastAsia="ru-RU"/>
        </w:rPr>
        <w:t>рограммы, закрепление персональной ответственности руководителей за достижение непосредственных и конечных результатов.</w:t>
      </w:r>
    </w:p>
    <w:p w:rsidR="00B57778" w:rsidRPr="004A1C1C" w:rsidRDefault="00B57778" w:rsidP="00C14AFA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sz w:val="26"/>
          <w:szCs w:val="26"/>
          <w:lang w:eastAsia="ru-RU"/>
        </w:rPr>
      </w:pPr>
      <w:r w:rsidRPr="004A1C1C">
        <w:rPr>
          <w:rFonts w:ascii="Times New Roman" w:hAnsi="Times New Roman"/>
          <w:sz w:val="26"/>
          <w:szCs w:val="26"/>
          <w:lang w:eastAsia="ru-RU"/>
        </w:rPr>
        <w:t>Для минимизации данных рисков планируется:</w:t>
      </w:r>
    </w:p>
    <w:p w:rsidR="00B57778" w:rsidRPr="004A1C1C" w:rsidRDefault="00B57778" w:rsidP="00C14AFA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sz w:val="26"/>
          <w:szCs w:val="26"/>
          <w:lang w:eastAsia="ru-RU"/>
        </w:rPr>
      </w:pPr>
      <w:r w:rsidRPr="004A1C1C">
        <w:rPr>
          <w:rFonts w:ascii="Times New Roman" w:hAnsi="Times New Roman"/>
          <w:sz w:val="26"/>
          <w:szCs w:val="26"/>
          <w:lang w:eastAsia="ru-RU"/>
        </w:rPr>
        <w:t xml:space="preserve">- </w:t>
      </w:r>
      <w:r w:rsidR="000171F6" w:rsidRPr="004A1C1C">
        <w:rPr>
          <w:rFonts w:ascii="Times New Roman" w:hAnsi="Times New Roman"/>
          <w:sz w:val="26"/>
          <w:szCs w:val="26"/>
          <w:lang w:eastAsia="ru-RU"/>
        </w:rPr>
        <w:t>актуализация</w:t>
      </w:r>
      <w:r w:rsidRPr="004A1C1C">
        <w:rPr>
          <w:rFonts w:ascii="Times New Roman" w:hAnsi="Times New Roman"/>
          <w:sz w:val="26"/>
          <w:szCs w:val="26"/>
          <w:lang w:eastAsia="ru-RU"/>
        </w:rPr>
        <w:t xml:space="preserve"> ежегодных планов реализации </w:t>
      </w:r>
      <w:r w:rsidR="000171F6" w:rsidRPr="004A1C1C">
        <w:rPr>
          <w:rFonts w:ascii="Times New Roman" w:hAnsi="Times New Roman"/>
          <w:sz w:val="26"/>
          <w:szCs w:val="26"/>
          <w:lang w:eastAsia="ru-RU"/>
        </w:rPr>
        <w:t>подп</w:t>
      </w:r>
      <w:r w:rsidRPr="004A1C1C">
        <w:rPr>
          <w:rFonts w:ascii="Times New Roman" w:hAnsi="Times New Roman"/>
          <w:sz w:val="26"/>
          <w:szCs w:val="26"/>
          <w:lang w:eastAsia="ru-RU"/>
        </w:rPr>
        <w:t>рограммы;</w:t>
      </w:r>
    </w:p>
    <w:p w:rsidR="00B57778" w:rsidRPr="004A1C1C" w:rsidRDefault="00B57778" w:rsidP="00C14AFA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sz w:val="26"/>
          <w:szCs w:val="26"/>
          <w:lang w:eastAsia="ru-RU"/>
        </w:rPr>
      </w:pPr>
      <w:r w:rsidRPr="004A1C1C">
        <w:rPr>
          <w:rFonts w:ascii="Times New Roman" w:hAnsi="Times New Roman"/>
          <w:sz w:val="26"/>
          <w:szCs w:val="26"/>
          <w:lang w:eastAsia="ru-RU"/>
        </w:rPr>
        <w:t xml:space="preserve">- координация взаимодействия ответственного исполнителя и соисполнителей </w:t>
      </w:r>
      <w:r w:rsidR="000171F6" w:rsidRPr="004A1C1C">
        <w:rPr>
          <w:rFonts w:ascii="Times New Roman" w:hAnsi="Times New Roman"/>
          <w:sz w:val="26"/>
          <w:szCs w:val="26"/>
          <w:lang w:eastAsia="ru-RU"/>
        </w:rPr>
        <w:t>подп</w:t>
      </w:r>
      <w:r w:rsidRPr="004A1C1C">
        <w:rPr>
          <w:rFonts w:ascii="Times New Roman" w:hAnsi="Times New Roman"/>
          <w:sz w:val="26"/>
          <w:szCs w:val="26"/>
          <w:lang w:eastAsia="ru-RU"/>
        </w:rPr>
        <w:t>рограммы;</w:t>
      </w:r>
    </w:p>
    <w:p w:rsidR="00B57778" w:rsidRPr="004A1C1C" w:rsidRDefault="00B57778" w:rsidP="00C14AFA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sz w:val="26"/>
          <w:szCs w:val="26"/>
          <w:lang w:eastAsia="ru-RU"/>
        </w:rPr>
      </w:pPr>
      <w:r w:rsidRPr="004A1C1C">
        <w:rPr>
          <w:rFonts w:ascii="Times New Roman" w:hAnsi="Times New Roman"/>
          <w:sz w:val="26"/>
          <w:szCs w:val="26"/>
          <w:lang w:eastAsia="ru-RU"/>
        </w:rPr>
        <w:t xml:space="preserve">- организация мониторинга реализации </w:t>
      </w:r>
      <w:r w:rsidR="000171F6" w:rsidRPr="004A1C1C">
        <w:rPr>
          <w:rFonts w:ascii="Times New Roman" w:hAnsi="Times New Roman"/>
          <w:sz w:val="26"/>
          <w:szCs w:val="26"/>
          <w:lang w:eastAsia="ru-RU"/>
        </w:rPr>
        <w:t>подп</w:t>
      </w:r>
      <w:r w:rsidRPr="004A1C1C">
        <w:rPr>
          <w:rFonts w:ascii="Times New Roman" w:hAnsi="Times New Roman"/>
          <w:sz w:val="26"/>
          <w:szCs w:val="26"/>
          <w:lang w:eastAsia="ru-RU"/>
        </w:rPr>
        <w:t>рограммы;</w:t>
      </w:r>
    </w:p>
    <w:p w:rsidR="00B57778" w:rsidRPr="004A1C1C" w:rsidRDefault="00B57778" w:rsidP="00C14AFA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sz w:val="26"/>
          <w:szCs w:val="26"/>
          <w:lang w:eastAsia="ru-RU"/>
        </w:rPr>
      </w:pPr>
      <w:r w:rsidRPr="004A1C1C">
        <w:rPr>
          <w:rFonts w:ascii="Times New Roman" w:hAnsi="Times New Roman"/>
          <w:sz w:val="26"/>
          <w:szCs w:val="26"/>
          <w:lang w:eastAsia="ru-RU"/>
        </w:rPr>
        <w:t xml:space="preserve">- закрепление ответственного исполнителя, соисполнителей за исполнение мероприятий и достижение значений целевых показателей (индикаторов) </w:t>
      </w:r>
      <w:r w:rsidR="000171F6" w:rsidRPr="004A1C1C">
        <w:rPr>
          <w:rFonts w:ascii="Times New Roman" w:hAnsi="Times New Roman"/>
          <w:sz w:val="26"/>
          <w:szCs w:val="26"/>
          <w:lang w:eastAsia="ru-RU"/>
        </w:rPr>
        <w:t>подп</w:t>
      </w:r>
      <w:r w:rsidRPr="004A1C1C">
        <w:rPr>
          <w:rFonts w:ascii="Times New Roman" w:hAnsi="Times New Roman"/>
          <w:sz w:val="26"/>
          <w:szCs w:val="26"/>
          <w:lang w:eastAsia="ru-RU"/>
        </w:rPr>
        <w:t>рограммы.</w:t>
      </w:r>
    </w:p>
    <w:p w:rsidR="0007194F" w:rsidRPr="004A1C1C" w:rsidRDefault="0007194F" w:rsidP="00C14AFA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sz w:val="26"/>
          <w:szCs w:val="26"/>
          <w:lang w:eastAsia="ru-RU"/>
        </w:rPr>
      </w:pPr>
    </w:p>
    <w:p w:rsidR="0007194F" w:rsidRPr="000A4FEB" w:rsidRDefault="0007194F" w:rsidP="00C14AFA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sz w:val="26"/>
          <w:szCs w:val="26"/>
          <w:highlight w:val="yellow"/>
          <w:lang w:eastAsia="ru-RU"/>
        </w:rPr>
      </w:pPr>
    </w:p>
    <w:p w:rsidR="00B57778" w:rsidRPr="000A4FEB" w:rsidRDefault="00B57778" w:rsidP="00C14AFA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outlineLvl w:val="1"/>
        <w:rPr>
          <w:rFonts w:ascii="Times New Roman" w:hAnsi="Times New Roman"/>
          <w:sz w:val="26"/>
          <w:szCs w:val="26"/>
          <w:highlight w:val="yellow"/>
          <w:lang w:eastAsia="ru-RU"/>
        </w:rPr>
      </w:pPr>
    </w:p>
    <w:p w:rsidR="00B57778" w:rsidRPr="004A1C1C" w:rsidRDefault="001D02B9" w:rsidP="00C14AFA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540"/>
        <w:jc w:val="center"/>
        <w:textAlignment w:val="baseline"/>
        <w:rPr>
          <w:rFonts w:ascii="Times New Roman" w:hAnsi="Times New Roman"/>
          <w:b/>
          <w:sz w:val="26"/>
          <w:szCs w:val="26"/>
          <w:lang w:eastAsia="ru-RU"/>
        </w:rPr>
      </w:pPr>
      <w:r w:rsidRPr="004A1C1C">
        <w:rPr>
          <w:rFonts w:ascii="Times New Roman" w:hAnsi="Times New Roman"/>
          <w:b/>
          <w:sz w:val="26"/>
          <w:szCs w:val="26"/>
          <w:lang w:eastAsia="ru-RU"/>
        </w:rPr>
        <w:t>4</w:t>
      </w:r>
      <w:r w:rsidR="00140ED3" w:rsidRPr="004A1C1C">
        <w:rPr>
          <w:rFonts w:ascii="Times New Roman" w:hAnsi="Times New Roman"/>
          <w:b/>
          <w:sz w:val="26"/>
          <w:szCs w:val="26"/>
          <w:lang w:eastAsia="ru-RU"/>
        </w:rPr>
        <w:t>.10 Конечные результаты и оценка эффективности</w:t>
      </w:r>
    </w:p>
    <w:p w:rsidR="00466A60" w:rsidRPr="004A1C1C" w:rsidRDefault="00466A60" w:rsidP="00C14AFA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540"/>
        <w:jc w:val="center"/>
        <w:textAlignment w:val="baseline"/>
        <w:rPr>
          <w:rFonts w:ascii="Times New Roman" w:hAnsi="Times New Roman"/>
          <w:b/>
          <w:sz w:val="26"/>
          <w:szCs w:val="26"/>
          <w:lang w:eastAsia="ru-RU"/>
        </w:rPr>
      </w:pPr>
    </w:p>
    <w:p w:rsidR="00B57778" w:rsidRPr="004A1C1C" w:rsidRDefault="00B57778" w:rsidP="00C14AFA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sz w:val="26"/>
          <w:szCs w:val="26"/>
          <w:lang w:eastAsia="ru-RU"/>
        </w:rPr>
      </w:pPr>
      <w:r w:rsidRPr="004A1C1C">
        <w:rPr>
          <w:rFonts w:ascii="Times New Roman" w:hAnsi="Times New Roman"/>
          <w:sz w:val="26"/>
          <w:szCs w:val="26"/>
          <w:lang w:eastAsia="ru-RU"/>
        </w:rPr>
        <w:t>В ходе реализации программы ожидается:</w:t>
      </w:r>
    </w:p>
    <w:p w:rsidR="00B57778" w:rsidRPr="004A1C1C" w:rsidRDefault="00B57778" w:rsidP="00C14A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6"/>
          <w:szCs w:val="26"/>
          <w:lang w:eastAsia="ru-RU"/>
        </w:rPr>
      </w:pPr>
      <w:r w:rsidRPr="004A1C1C">
        <w:rPr>
          <w:rFonts w:ascii="Times New Roman" w:hAnsi="Times New Roman"/>
          <w:color w:val="000001"/>
          <w:sz w:val="26"/>
          <w:szCs w:val="26"/>
          <w:lang w:eastAsia="ru-RU"/>
        </w:rPr>
        <w:t>- С</w:t>
      </w:r>
      <w:r w:rsidRPr="004A1C1C">
        <w:rPr>
          <w:rFonts w:ascii="Times New Roman" w:hAnsi="Times New Roman"/>
          <w:color w:val="000000"/>
          <w:sz w:val="26"/>
          <w:szCs w:val="26"/>
          <w:lang w:eastAsia="ru-RU"/>
        </w:rPr>
        <w:t xml:space="preserve">оздание прозрачной и конкурентной системы муниципальной поддержки социально ориентированных некоммерческих организаций; </w:t>
      </w:r>
    </w:p>
    <w:p w:rsidR="00B57778" w:rsidRPr="004A1C1C" w:rsidRDefault="00B57778" w:rsidP="00C14A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6"/>
          <w:szCs w:val="26"/>
          <w:lang w:eastAsia="ru-RU"/>
        </w:rPr>
      </w:pPr>
      <w:r w:rsidRPr="004A1C1C">
        <w:rPr>
          <w:rFonts w:ascii="Times New Roman" w:hAnsi="Times New Roman"/>
          <w:color w:val="000000"/>
          <w:sz w:val="26"/>
          <w:szCs w:val="26"/>
          <w:lang w:eastAsia="ru-RU"/>
        </w:rPr>
        <w:t xml:space="preserve">- Повышение эффективности и финансовой устойчивости социально ориентированных некоммерческих организаций; </w:t>
      </w:r>
    </w:p>
    <w:p w:rsidR="00B57778" w:rsidRPr="004A1C1C" w:rsidRDefault="00B57778" w:rsidP="00C14A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6"/>
          <w:szCs w:val="26"/>
          <w:lang w:eastAsia="ru-RU"/>
        </w:rPr>
      </w:pPr>
      <w:r w:rsidRPr="004A1C1C">
        <w:rPr>
          <w:rFonts w:ascii="Times New Roman" w:hAnsi="Times New Roman"/>
          <w:color w:val="000000"/>
          <w:sz w:val="26"/>
          <w:szCs w:val="26"/>
          <w:lang w:eastAsia="ru-RU"/>
        </w:rPr>
        <w:t xml:space="preserve">- Увеличение количества жителей, принявших участие в мероприятиях СО НКО и получивших социальные услуги от некоммерческих организаций. </w:t>
      </w:r>
    </w:p>
    <w:p w:rsidR="00B57778" w:rsidRPr="004A1C1C" w:rsidRDefault="00B57778" w:rsidP="00C14AFA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sz w:val="26"/>
          <w:szCs w:val="26"/>
          <w:lang w:eastAsia="ru-RU"/>
        </w:rPr>
      </w:pPr>
      <w:r w:rsidRPr="004A1C1C">
        <w:rPr>
          <w:rFonts w:ascii="Times New Roman" w:hAnsi="Times New Roman"/>
          <w:sz w:val="26"/>
          <w:szCs w:val="26"/>
          <w:lang w:eastAsia="ru-RU"/>
        </w:rPr>
        <w:t xml:space="preserve">Оценка эффективности </w:t>
      </w:r>
      <w:r w:rsidR="00B076FA" w:rsidRPr="004A1C1C">
        <w:rPr>
          <w:rFonts w:ascii="Times New Roman" w:hAnsi="Times New Roman"/>
          <w:sz w:val="26"/>
          <w:szCs w:val="26"/>
          <w:lang w:eastAsia="ru-RU"/>
        </w:rPr>
        <w:t>подп</w:t>
      </w:r>
      <w:r w:rsidRPr="004A1C1C">
        <w:rPr>
          <w:rFonts w:ascii="Times New Roman" w:hAnsi="Times New Roman"/>
          <w:sz w:val="26"/>
          <w:szCs w:val="26"/>
          <w:lang w:eastAsia="ru-RU"/>
        </w:rPr>
        <w:t>рограммы будет осуществляться путем сопоставления достигнутых в ходе её реализации результатов и установленных значений индикаторов оценки результативности.</w:t>
      </w:r>
    </w:p>
    <w:p w:rsidR="00B57778" w:rsidRPr="004A1C1C" w:rsidRDefault="00B57778" w:rsidP="00C14AFA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sz w:val="26"/>
          <w:szCs w:val="26"/>
          <w:lang w:eastAsia="ru-RU"/>
        </w:rPr>
      </w:pPr>
      <w:r w:rsidRPr="004A1C1C">
        <w:rPr>
          <w:rFonts w:ascii="Times New Roman" w:hAnsi="Times New Roman"/>
          <w:sz w:val="26"/>
          <w:szCs w:val="26"/>
          <w:lang w:eastAsia="ru-RU"/>
        </w:rPr>
        <w:t xml:space="preserve">Сбор информации, необходимой для оценки эффективности реализации </w:t>
      </w:r>
      <w:r w:rsidR="00B076FA" w:rsidRPr="004A1C1C">
        <w:rPr>
          <w:rFonts w:ascii="Times New Roman" w:hAnsi="Times New Roman"/>
          <w:sz w:val="26"/>
          <w:szCs w:val="26"/>
          <w:lang w:eastAsia="ru-RU"/>
        </w:rPr>
        <w:t>подп</w:t>
      </w:r>
      <w:r w:rsidRPr="004A1C1C">
        <w:rPr>
          <w:rFonts w:ascii="Times New Roman" w:hAnsi="Times New Roman"/>
          <w:sz w:val="26"/>
          <w:szCs w:val="26"/>
          <w:lang w:eastAsia="ru-RU"/>
        </w:rPr>
        <w:t>рограммы, будет осуществляться на основе:</w:t>
      </w:r>
    </w:p>
    <w:p w:rsidR="00B57778" w:rsidRPr="004A1C1C" w:rsidRDefault="00B57778" w:rsidP="00C14AFA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sz w:val="26"/>
          <w:szCs w:val="26"/>
          <w:lang w:eastAsia="ru-RU"/>
        </w:rPr>
      </w:pPr>
      <w:r w:rsidRPr="004A1C1C">
        <w:rPr>
          <w:rFonts w:ascii="Times New Roman" w:hAnsi="Times New Roman"/>
          <w:sz w:val="26"/>
          <w:szCs w:val="26"/>
          <w:lang w:eastAsia="ru-RU"/>
        </w:rPr>
        <w:t xml:space="preserve">- отчетной информации исполнителей и соисполнителей мероприятий </w:t>
      </w:r>
      <w:r w:rsidR="00B076FA" w:rsidRPr="004A1C1C">
        <w:rPr>
          <w:rFonts w:ascii="Times New Roman" w:hAnsi="Times New Roman"/>
          <w:sz w:val="26"/>
          <w:szCs w:val="26"/>
          <w:lang w:eastAsia="ru-RU"/>
        </w:rPr>
        <w:t>подп</w:t>
      </w:r>
      <w:r w:rsidRPr="004A1C1C">
        <w:rPr>
          <w:rFonts w:ascii="Times New Roman" w:hAnsi="Times New Roman"/>
          <w:sz w:val="26"/>
          <w:szCs w:val="26"/>
          <w:lang w:eastAsia="ru-RU"/>
        </w:rPr>
        <w:t>рограммы;</w:t>
      </w:r>
    </w:p>
    <w:p w:rsidR="00B57778" w:rsidRPr="004A1C1C" w:rsidRDefault="00B57778" w:rsidP="00C14AFA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sz w:val="26"/>
          <w:szCs w:val="26"/>
          <w:lang w:eastAsia="ru-RU"/>
        </w:rPr>
      </w:pPr>
      <w:r w:rsidRPr="004A1C1C">
        <w:rPr>
          <w:rFonts w:ascii="Times New Roman" w:hAnsi="Times New Roman"/>
          <w:sz w:val="26"/>
          <w:szCs w:val="26"/>
          <w:lang w:eastAsia="ru-RU"/>
        </w:rPr>
        <w:t xml:space="preserve">- по результатам социологических опросов представителей СО НКО и </w:t>
      </w:r>
      <w:r w:rsidR="00F20C80" w:rsidRPr="004A1C1C">
        <w:rPr>
          <w:rFonts w:ascii="Times New Roman" w:hAnsi="Times New Roman"/>
          <w:sz w:val="26"/>
          <w:szCs w:val="26"/>
          <w:lang w:eastAsia="ru-RU"/>
        </w:rPr>
        <w:t>жителей района</w:t>
      </w:r>
      <w:r w:rsidRPr="004A1C1C">
        <w:rPr>
          <w:rFonts w:ascii="Times New Roman" w:hAnsi="Times New Roman"/>
          <w:sz w:val="26"/>
          <w:szCs w:val="26"/>
          <w:lang w:eastAsia="ru-RU"/>
        </w:rPr>
        <w:t>.</w:t>
      </w:r>
    </w:p>
    <w:p w:rsidR="00B57778" w:rsidRPr="00670E8B" w:rsidRDefault="00B57778" w:rsidP="00C14AFA">
      <w:pPr>
        <w:spacing w:after="0" w:line="240" w:lineRule="auto"/>
        <w:ind w:right="-5"/>
        <w:jc w:val="both"/>
        <w:rPr>
          <w:rFonts w:ascii="Times New Roman" w:hAnsi="Times New Roman"/>
          <w:sz w:val="26"/>
          <w:szCs w:val="26"/>
          <w:lang w:eastAsia="ru-RU"/>
        </w:rPr>
      </w:pPr>
      <w:r w:rsidRPr="004A1C1C">
        <w:rPr>
          <w:rFonts w:ascii="Times New Roman" w:hAnsi="Times New Roman"/>
          <w:sz w:val="26"/>
          <w:szCs w:val="26"/>
          <w:lang w:eastAsia="ru-RU"/>
        </w:rPr>
        <w:t xml:space="preserve">Прогнозируемое изменение показателей должно способствовать повышению активности населения в деятельности по улучшению качества жизни, консолидации </w:t>
      </w:r>
      <w:r w:rsidR="00F20C80" w:rsidRPr="004A1C1C">
        <w:rPr>
          <w:rFonts w:ascii="Times New Roman" w:hAnsi="Times New Roman"/>
          <w:sz w:val="26"/>
          <w:szCs w:val="26"/>
          <w:lang w:eastAsia="ru-RU"/>
        </w:rPr>
        <w:t>районного</w:t>
      </w:r>
      <w:r w:rsidRPr="004A1C1C">
        <w:rPr>
          <w:rFonts w:ascii="Times New Roman" w:hAnsi="Times New Roman"/>
          <w:sz w:val="26"/>
          <w:szCs w:val="26"/>
          <w:lang w:eastAsia="ru-RU"/>
        </w:rPr>
        <w:t xml:space="preserve"> сообщества, формированию культуры социального партнерства, позволяющего обеспечить устойчивое развитие </w:t>
      </w:r>
      <w:r w:rsidR="00F20C80" w:rsidRPr="004A1C1C">
        <w:rPr>
          <w:rFonts w:ascii="Times New Roman" w:hAnsi="Times New Roman"/>
          <w:sz w:val="26"/>
          <w:szCs w:val="26"/>
          <w:lang w:eastAsia="ru-RU"/>
        </w:rPr>
        <w:t>района</w:t>
      </w:r>
      <w:r w:rsidRPr="004A1C1C">
        <w:rPr>
          <w:rFonts w:ascii="Times New Roman" w:hAnsi="Times New Roman"/>
          <w:sz w:val="26"/>
          <w:szCs w:val="26"/>
          <w:lang w:eastAsia="ru-RU"/>
        </w:rPr>
        <w:t>, более эффективное решение вопросов местного значения и социальных проблем.</w:t>
      </w:r>
    </w:p>
    <w:p w:rsidR="00B57778" w:rsidRPr="00670E8B" w:rsidRDefault="00B57778" w:rsidP="00C14AFA">
      <w:pPr>
        <w:shd w:val="clear" w:color="auto" w:fill="FFFFFF"/>
        <w:tabs>
          <w:tab w:val="left" w:pos="1134"/>
        </w:tabs>
        <w:spacing w:after="0" w:line="240" w:lineRule="auto"/>
        <w:ind w:left="1701" w:hanging="1843"/>
        <w:jc w:val="both"/>
        <w:rPr>
          <w:rFonts w:ascii="Times New Roman" w:hAnsi="Times New Roman"/>
          <w:b/>
          <w:sz w:val="26"/>
          <w:szCs w:val="26"/>
          <w:lang w:eastAsia="ru-RU"/>
        </w:rPr>
      </w:pPr>
    </w:p>
    <w:p w:rsidR="008C7539" w:rsidRPr="00670E8B" w:rsidRDefault="008C7539" w:rsidP="00C14AFA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8C7539" w:rsidRPr="00670E8B" w:rsidRDefault="008C7539" w:rsidP="00C14AFA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8C7539" w:rsidRPr="00670E8B" w:rsidRDefault="008C7539" w:rsidP="00C14AFA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8C7539" w:rsidRPr="00670E8B" w:rsidRDefault="008C7539" w:rsidP="00C14AFA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8C7539" w:rsidRPr="00670E8B" w:rsidRDefault="008C7539" w:rsidP="00C14AFA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</w:p>
    <w:sectPr w:rsidR="008C7539" w:rsidRPr="00670E8B" w:rsidSect="00EF6DA6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F2CED" w:rsidRDefault="007F2CED">
      <w:pPr>
        <w:spacing w:after="0" w:line="240" w:lineRule="auto"/>
      </w:pPr>
      <w:r>
        <w:separator/>
      </w:r>
    </w:p>
  </w:endnote>
  <w:endnote w:type="continuationSeparator" w:id="0">
    <w:p w:rsidR="007F2CED" w:rsidRDefault="007F2C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F2CED" w:rsidRDefault="007F2CED">
      <w:pPr>
        <w:spacing w:after="0" w:line="240" w:lineRule="auto"/>
      </w:pPr>
      <w:r>
        <w:separator/>
      </w:r>
    </w:p>
  </w:footnote>
  <w:footnote w:type="continuationSeparator" w:id="0">
    <w:p w:rsidR="007F2CED" w:rsidRDefault="007F2CE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22042363"/>
    <w:multiLevelType w:val="hybridMultilevel"/>
    <w:tmpl w:val="76C4C56C"/>
    <w:lvl w:ilvl="0" w:tplc="3EDCC98E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2C556DAD"/>
    <w:multiLevelType w:val="hybridMultilevel"/>
    <w:tmpl w:val="CF1AC374"/>
    <w:lvl w:ilvl="0" w:tplc="D840CBBC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>
    <w:nsid w:val="3312705A"/>
    <w:multiLevelType w:val="hybridMultilevel"/>
    <w:tmpl w:val="1D3CF864"/>
    <w:lvl w:ilvl="0" w:tplc="8C32FD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9567C0E"/>
    <w:multiLevelType w:val="hybridMultilevel"/>
    <w:tmpl w:val="E14CE056"/>
    <w:lvl w:ilvl="0" w:tplc="8C32FD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6AA4597"/>
    <w:multiLevelType w:val="hybridMultilevel"/>
    <w:tmpl w:val="E7F417D4"/>
    <w:lvl w:ilvl="0" w:tplc="CCCAD568">
      <w:start w:val="1"/>
      <w:numFmt w:val="russianLower"/>
      <w:lvlText w:val="%1)"/>
      <w:lvlJc w:val="left"/>
      <w:pPr>
        <w:ind w:left="783" w:hanging="360"/>
      </w:pPr>
      <w:rPr>
        <w:rFonts w:hint="default"/>
        <w:b w:val="0"/>
        <w:i w:val="0"/>
        <w:sz w:val="24"/>
      </w:rPr>
    </w:lvl>
    <w:lvl w:ilvl="1" w:tplc="81064188">
      <w:start w:val="1"/>
      <w:numFmt w:val="decimal"/>
      <w:lvlText w:val="%2)"/>
      <w:lvlJc w:val="left"/>
      <w:pPr>
        <w:ind w:left="1503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6">
    <w:nsid w:val="6A9F1790"/>
    <w:multiLevelType w:val="hybridMultilevel"/>
    <w:tmpl w:val="68B0C5A4"/>
    <w:lvl w:ilvl="0" w:tplc="67C8F4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0163E35"/>
    <w:multiLevelType w:val="hybridMultilevel"/>
    <w:tmpl w:val="5218C002"/>
    <w:lvl w:ilvl="0" w:tplc="D12C35A2">
      <w:start w:val="1"/>
      <w:numFmt w:val="decimal"/>
      <w:lvlText w:val="%1)"/>
      <w:lvlJc w:val="left"/>
      <w:pPr>
        <w:ind w:left="1146" w:hanging="360"/>
      </w:pPr>
      <w:rPr>
        <w:rFonts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>
    <w:nsid w:val="74CD2783"/>
    <w:multiLevelType w:val="hybridMultilevel"/>
    <w:tmpl w:val="6C34622C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7C471232"/>
    <w:multiLevelType w:val="hybridMultilevel"/>
    <w:tmpl w:val="6950B21E"/>
    <w:lvl w:ilvl="0" w:tplc="3EDCC98E">
      <w:start w:val="1"/>
      <w:numFmt w:val="bullet"/>
      <w:lvlText w:val="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2"/>
  </w:num>
  <w:num w:numId="3">
    <w:abstractNumId w:val="5"/>
  </w:num>
  <w:num w:numId="4">
    <w:abstractNumId w:val="7"/>
  </w:num>
  <w:num w:numId="5">
    <w:abstractNumId w:val="6"/>
  </w:num>
  <w:num w:numId="6">
    <w:abstractNumId w:val="4"/>
  </w:num>
  <w:num w:numId="7">
    <w:abstractNumId w:val="3"/>
  </w:num>
  <w:num w:numId="8">
    <w:abstractNumId w:val="9"/>
  </w:num>
  <w:num w:numId="9">
    <w:abstractNumId w:val="1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9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938A9"/>
    <w:rsid w:val="00004553"/>
    <w:rsid w:val="000170D7"/>
    <w:rsid w:val="000171F6"/>
    <w:rsid w:val="00022462"/>
    <w:rsid w:val="000239AD"/>
    <w:rsid w:val="0004055C"/>
    <w:rsid w:val="000430A0"/>
    <w:rsid w:val="00050340"/>
    <w:rsid w:val="00050394"/>
    <w:rsid w:val="000631AB"/>
    <w:rsid w:val="000631C8"/>
    <w:rsid w:val="00065B75"/>
    <w:rsid w:val="0006649F"/>
    <w:rsid w:val="0007194F"/>
    <w:rsid w:val="00096BA5"/>
    <w:rsid w:val="000A41DB"/>
    <w:rsid w:val="000A4FEB"/>
    <w:rsid w:val="000C0829"/>
    <w:rsid w:val="000C4394"/>
    <w:rsid w:val="000D1F87"/>
    <w:rsid w:val="000D5F45"/>
    <w:rsid w:val="000E25AC"/>
    <w:rsid w:val="0011684F"/>
    <w:rsid w:val="0012246A"/>
    <w:rsid w:val="00125282"/>
    <w:rsid w:val="00140ED3"/>
    <w:rsid w:val="001902C1"/>
    <w:rsid w:val="001A35FC"/>
    <w:rsid w:val="001B2319"/>
    <w:rsid w:val="001C0D28"/>
    <w:rsid w:val="001C22E1"/>
    <w:rsid w:val="001D02B9"/>
    <w:rsid w:val="001D6B40"/>
    <w:rsid w:val="001E2883"/>
    <w:rsid w:val="001F1291"/>
    <w:rsid w:val="001F59B6"/>
    <w:rsid w:val="001F59E2"/>
    <w:rsid w:val="002001B3"/>
    <w:rsid w:val="00210B6C"/>
    <w:rsid w:val="00213043"/>
    <w:rsid w:val="00216050"/>
    <w:rsid w:val="00222856"/>
    <w:rsid w:val="002364DB"/>
    <w:rsid w:val="00241A32"/>
    <w:rsid w:val="00243606"/>
    <w:rsid w:val="00250219"/>
    <w:rsid w:val="00253848"/>
    <w:rsid w:val="00263F77"/>
    <w:rsid w:val="00267132"/>
    <w:rsid w:val="00277295"/>
    <w:rsid w:val="00284208"/>
    <w:rsid w:val="002A1A69"/>
    <w:rsid w:val="002B0B5C"/>
    <w:rsid w:val="002B0E8D"/>
    <w:rsid w:val="002B2317"/>
    <w:rsid w:val="002B607C"/>
    <w:rsid w:val="002B64FC"/>
    <w:rsid w:val="002D5734"/>
    <w:rsid w:val="002E55E9"/>
    <w:rsid w:val="00307C55"/>
    <w:rsid w:val="00317A7F"/>
    <w:rsid w:val="003269FD"/>
    <w:rsid w:val="003316AC"/>
    <w:rsid w:val="00341476"/>
    <w:rsid w:val="00341741"/>
    <w:rsid w:val="00355C74"/>
    <w:rsid w:val="00360055"/>
    <w:rsid w:val="00363972"/>
    <w:rsid w:val="003734AA"/>
    <w:rsid w:val="00381925"/>
    <w:rsid w:val="0038214A"/>
    <w:rsid w:val="00390217"/>
    <w:rsid w:val="003A6A4B"/>
    <w:rsid w:val="003B0001"/>
    <w:rsid w:val="003C579A"/>
    <w:rsid w:val="003E65F2"/>
    <w:rsid w:val="003F3A8E"/>
    <w:rsid w:val="00403297"/>
    <w:rsid w:val="00416EBF"/>
    <w:rsid w:val="004209E0"/>
    <w:rsid w:val="004335DE"/>
    <w:rsid w:val="00442B4D"/>
    <w:rsid w:val="00451F23"/>
    <w:rsid w:val="004578FD"/>
    <w:rsid w:val="00463228"/>
    <w:rsid w:val="00466A60"/>
    <w:rsid w:val="004A1C1C"/>
    <w:rsid w:val="004C33ED"/>
    <w:rsid w:val="004F5AB9"/>
    <w:rsid w:val="00501E30"/>
    <w:rsid w:val="00505BFA"/>
    <w:rsid w:val="00507C9F"/>
    <w:rsid w:val="005125CF"/>
    <w:rsid w:val="005160E0"/>
    <w:rsid w:val="00522C37"/>
    <w:rsid w:val="00525180"/>
    <w:rsid w:val="00531DF8"/>
    <w:rsid w:val="00541C01"/>
    <w:rsid w:val="0054679A"/>
    <w:rsid w:val="005606F3"/>
    <w:rsid w:val="00561AB4"/>
    <w:rsid w:val="0058594B"/>
    <w:rsid w:val="00594624"/>
    <w:rsid w:val="005A022B"/>
    <w:rsid w:val="005A0FC4"/>
    <w:rsid w:val="005A19EA"/>
    <w:rsid w:val="005A38FF"/>
    <w:rsid w:val="005C4A29"/>
    <w:rsid w:val="005D4D92"/>
    <w:rsid w:val="005E7A2B"/>
    <w:rsid w:val="006048E2"/>
    <w:rsid w:val="00616C23"/>
    <w:rsid w:val="006176E9"/>
    <w:rsid w:val="00650DF4"/>
    <w:rsid w:val="00651E6C"/>
    <w:rsid w:val="00652C0A"/>
    <w:rsid w:val="00654468"/>
    <w:rsid w:val="00656BB3"/>
    <w:rsid w:val="00656FFF"/>
    <w:rsid w:val="00670E8B"/>
    <w:rsid w:val="00671B04"/>
    <w:rsid w:val="00685783"/>
    <w:rsid w:val="0069501C"/>
    <w:rsid w:val="006964EF"/>
    <w:rsid w:val="00696994"/>
    <w:rsid w:val="006A543F"/>
    <w:rsid w:val="006B103F"/>
    <w:rsid w:val="006C096B"/>
    <w:rsid w:val="006C1276"/>
    <w:rsid w:val="006D1224"/>
    <w:rsid w:val="00701D9E"/>
    <w:rsid w:val="00701E96"/>
    <w:rsid w:val="0070386F"/>
    <w:rsid w:val="00711358"/>
    <w:rsid w:val="00730FE4"/>
    <w:rsid w:val="00732B1A"/>
    <w:rsid w:val="00734547"/>
    <w:rsid w:val="00734829"/>
    <w:rsid w:val="00734963"/>
    <w:rsid w:val="00736802"/>
    <w:rsid w:val="00747F6E"/>
    <w:rsid w:val="00747FE1"/>
    <w:rsid w:val="0075444D"/>
    <w:rsid w:val="00754B37"/>
    <w:rsid w:val="007558C2"/>
    <w:rsid w:val="00766929"/>
    <w:rsid w:val="00781B04"/>
    <w:rsid w:val="007833B5"/>
    <w:rsid w:val="007A2D0B"/>
    <w:rsid w:val="007A65E0"/>
    <w:rsid w:val="007E2293"/>
    <w:rsid w:val="007E60BE"/>
    <w:rsid w:val="007F2CED"/>
    <w:rsid w:val="008075CD"/>
    <w:rsid w:val="00824A66"/>
    <w:rsid w:val="00841B75"/>
    <w:rsid w:val="00842EAF"/>
    <w:rsid w:val="008515BB"/>
    <w:rsid w:val="00857284"/>
    <w:rsid w:val="008573D1"/>
    <w:rsid w:val="0087010A"/>
    <w:rsid w:val="00873A14"/>
    <w:rsid w:val="00876907"/>
    <w:rsid w:val="00897509"/>
    <w:rsid w:val="008A3C96"/>
    <w:rsid w:val="008B158D"/>
    <w:rsid w:val="008C2EFC"/>
    <w:rsid w:val="008C7539"/>
    <w:rsid w:val="008C7A60"/>
    <w:rsid w:val="008E091F"/>
    <w:rsid w:val="008E24BA"/>
    <w:rsid w:val="008E3716"/>
    <w:rsid w:val="008E45BD"/>
    <w:rsid w:val="0092152A"/>
    <w:rsid w:val="00923EC1"/>
    <w:rsid w:val="0095022A"/>
    <w:rsid w:val="00953B25"/>
    <w:rsid w:val="009673EF"/>
    <w:rsid w:val="0098021A"/>
    <w:rsid w:val="00986A72"/>
    <w:rsid w:val="00992AC6"/>
    <w:rsid w:val="00992EAA"/>
    <w:rsid w:val="009A4FB8"/>
    <w:rsid w:val="009B3976"/>
    <w:rsid w:val="009B41A4"/>
    <w:rsid w:val="009C32E8"/>
    <w:rsid w:val="009C7F37"/>
    <w:rsid w:val="009D273B"/>
    <w:rsid w:val="009F392C"/>
    <w:rsid w:val="009F3CB7"/>
    <w:rsid w:val="00A133DB"/>
    <w:rsid w:val="00A24AB4"/>
    <w:rsid w:val="00A31479"/>
    <w:rsid w:val="00A35238"/>
    <w:rsid w:val="00A578B8"/>
    <w:rsid w:val="00AA277F"/>
    <w:rsid w:val="00AA42C6"/>
    <w:rsid w:val="00AB28C2"/>
    <w:rsid w:val="00AB5BFE"/>
    <w:rsid w:val="00AC59C3"/>
    <w:rsid w:val="00AC5F5E"/>
    <w:rsid w:val="00B076FA"/>
    <w:rsid w:val="00B50E65"/>
    <w:rsid w:val="00B51179"/>
    <w:rsid w:val="00B57778"/>
    <w:rsid w:val="00B630A5"/>
    <w:rsid w:val="00B847FC"/>
    <w:rsid w:val="00B92F67"/>
    <w:rsid w:val="00BB30BA"/>
    <w:rsid w:val="00BC5AF6"/>
    <w:rsid w:val="00BC7959"/>
    <w:rsid w:val="00BD1FBE"/>
    <w:rsid w:val="00BD3E98"/>
    <w:rsid w:val="00BD5F91"/>
    <w:rsid w:val="00BE38E4"/>
    <w:rsid w:val="00C14AFA"/>
    <w:rsid w:val="00C154E7"/>
    <w:rsid w:val="00C377A4"/>
    <w:rsid w:val="00C64287"/>
    <w:rsid w:val="00C70DFD"/>
    <w:rsid w:val="00C73D4A"/>
    <w:rsid w:val="00C74C85"/>
    <w:rsid w:val="00C764C2"/>
    <w:rsid w:val="00C90CFE"/>
    <w:rsid w:val="00C938A9"/>
    <w:rsid w:val="00C949A7"/>
    <w:rsid w:val="00CA682F"/>
    <w:rsid w:val="00CB3300"/>
    <w:rsid w:val="00CB7E53"/>
    <w:rsid w:val="00CC206E"/>
    <w:rsid w:val="00CC4CB4"/>
    <w:rsid w:val="00CD00DA"/>
    <w:rsid w:val="00CD5B07"/>
    <w:rsid w:val="00D0330A"/>
    <w:rsid w:val="00D134ED"/>
    <w:rsid w:val="00D13FDD"/>
    <w:rsid w:val="00D170DD"/>
    <w:rsid w:val="00D20D58"/>
    <w:rsid w:val="00D2145F"/>
    <w:rsid w:val="00D2368D"/>
    <w:rsid w:val="00D24198"/>
    <w:rsid w:val="00D337BB"/>
    <w:rsid w:val="00D439BA"/>
    <w:rsid w:val="00D51C56"/>
    <w:rsid w:val="00D63473"/>
    <w:rsid w:val="00D6701F"/>
    <w:rsid w:val="00DB0159"/>
    <w:rsid w:val="00DB3634"/>
    <w:rsid w:val="00DB54CA"/>
    <w:rsid w:val="00DB68DD"/>
    <w:rsid w:val="00DB7C0B"/>
    <w:rsid w:val="00DC0881"/>
    <w:rsid w:val="00DD1B22"/>
    <w:rsid w:val="00DD6D29"/>
    <w:rsid w:val="00DE0A6D"/>
    <w:rsid w:val="00DE4BD6"/>
    <w:rsid w:val="00DF30E1"/>
    <w:rsid w:val="00E06307"/>
    <w:rsid w:val="00E1785F"/>
    <w:rsid w:val="00E26D6B"/>
    <w:rsid w:val="00E32AF5"/>
    <w:rsid w:val="00E33B93"/>
    <w:rsid w:val="00E33CC4"/>
    <w:rsid w:val="00E479FB"/>
    <w:rsid w:val="00E64A17"/>
    <w:rsid w:val="00E73576"/>
    <w:rsid w:val="00E737E3"/>
    <w:rsid w:val="00E76B6F"/>
    <w:rsid w:val="00E91056"/>
    <w:rsid w:val="00EA1E0E"/>
    <w:rsid w:val="00EA4B9A"/>
    <w:rsid w:val="00EB4EFA"/>
    <w:rsid w:val="00EC0C0C"/>
    <w:rsid w:val="00EE59E0"/>
    <w:rsid w:val="00EF6DA6"/>
    <w:rsid w:val="00EF710C"/>
    <w:rsid w:val="00F002E2"/>
    <w:rsid w:val="00F10F7B"/>
    <w:rsid w:val="00F127D0"/>
    <w:rsid w:val="00F16355"/>
    <w:rsid w:val="00F20C80"/>
    <w:rsid w:val="00F245DE"/>
    <w:rsid w:val="00F34156"/>
    <w:rsid w:val="00F40304"/>
    <w:rsid w:val="00F542E8"/>
    <w:rsid w:val="00F64D75"/>
    <w:rsid w:val="00F7318F"/>
    <w:rsid w:val="00F86FFB"/>
    <w:rsid w:val="00F92E04"/>
    <w:rsid w:val="00FA6343"/>
    <w:rsid w:val="00FA702F"/>
    <w:rsid w:val="00FF1274"/>
    <w:rsid w:val="00FF4FA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1224"/>
    <w:rPr>
      <w:rFonts w:ascii="Calibri" w:eastAsia="Times New Roman" w:hAnsi="Calibri" w:cs="Times New Roman"/>
    </w:rPr>
  </w:style>
  <w:style w:type="paragraph" w:styleId="1">
    <w:name w:val="heading 1"/>
    <w:aliases w:val="Main heading,H1,Заголов,1,ch,Глава,(раздел),Раздел Договора,&quot;Алмаз&quot;,Head 1,Заголовок главы"/>
    <w:basedOn w:val="a"/>
    <w:next w:val="a"/>
    <w:link w:val="10"/>
    <w:uiPriority w:val="9"/>
    <w:qFormat/>
    <w:rsid w:val="00685783"/>
    <w:pPr>
      <w:keepNext/>
      <w:keepLines/>
      <w:spacing w:before="480" w:after="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aliases w:val="Major,&quot;Изумруд&quot;,H2,Заголовок 2 Знак Знак Знак Знак Знак Знак Знак Знак Знак Знак Знак Знак,Заголовок раздела,Заголовок для  раздела"/>
    <w:basedOn w:val="a"/>
    <w:next w:val="a0"/>
    <w:link w:val="20"/>
    <w:uiPriority w:val="9"/>
    <w:qFormat/>
    <w:rsid w:val="00685783"/>
    <w:pPr>
      <w:keepNext/>
      <w:spacing w:before="120" w:after="120" w:line="240" w:lineRule="auto"/>
      <w:outlineLvl w:val="1"/>
    </w:pPr>
    <w:rPr>
      <w:rFonts w:ascii="Arial" w:hAnsi="Arial"/>
      <w:b/>
      <w:sz w:val="30"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"/>
    <w:link w:val="a5"/>
    <w:uiPriority w:val="34"/>
    <w:qFormat/>
    <w:rsid w:val="00250219"/>
    <w:pPr>
      <w:ind w:left="720"/>
      <w:contextualSpacing/>
    </w:pPr>
  </w:style>
  <w:style w:type="character" w:customStyle="1" w:styleId="10">
    <w:name w:val="Заголовок 1 Знак"/>
    <w:aliases w:val="Main heading Знак,H1 Знак,Заголов Знак,1 Знак,ch Знак,Глава Знак,(раздел) Знак,Раздел Договора Знак,&quot;Алмаз&quot; Знак,Head 1 Знак,Заголовок главы Знак"/>
    <w:basedOn w:val="a1"/>
    <w:link w:val="1"/>
    <w:uiPriority w:val="9"/>
    <w:rsid w:val="00685783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aliases w:val="Major Знак,&quot;Изумруд&quot; Знак,H2 Знак,Заголовок 2 Знак Знак Знак Знак Знак Знак Знак Знак Знак Знак Знак Знак Знак,Заголовок раздела Знак,Заголовок для  раздела Знак"/>
    <w:basedOn w:val="a1"/>
    <w:link w:val="2"/>
    <w:uiPriority w:val="9"/>
    <w:rsid w:val="00685783"/>
    <w:rPr>
      <w:rFonts w:ascii="Arial" w:eastAsia="Times New Roman" w:hAnsi="Arial" w:cs="Times New Roman"/>
      <w:b/>
      <w:sz w:val="30"/>
      <w:szCs w:val="28"/>
    </w:rPr>
  </w:style>
  <w:style w:type="numbering" w:customStyle="1" w:styleId="11">
    <w:name w:val="Нет списка1"/>
    <w:next w:val="a3"/>
    <w:uiPriority w:val="99"/>
    <w:semiHidden/>
    <w:unhideWhenUsed/>
    <w:rsid w:val="00685783"/>
  </w:style>
  <w:style w:type="character" w:customStyle="1" w:styleId="a5">
    <w:name w:val="Абзац списка Знак"/>
    <w:link w:val="a4"/>
    <w:uiPriority w:val="34"/>
    <w:locked/>
    <w:rsid w:val="00685783"/>
    <w:rPr>
      <w:rFonts w:ascii="Calibri" w:eastAsia="Times New Roman" w:hAnsi="Calibri" w:cs="Times New Roman"/>
    </w:rPr>
  </w:style>
  <w:style w:type="paragraph" w:styleId="a0">
    <w:name w:val="Body Text Indent"/>
    <w:basedOn w:val="a"/>
    <w:link w:val="a6"/>
    <w:unhideWhenUsed/>
    <w:rsid w:val="00685783"/>
    <w:pPr>
      <w:spacing w:after="120"/>
      <w:ind w:left="283"/>
    </w:pPr>
  </w:style>
  <w:style w:type="character" w:customStyle="1" w:styleId="a6">
    <w:name w:val="Основной текст с отступом Знак"/>
    <w:basedOn w:val="a1"/>
    <w:link w:val="a0"/>
    <w:rsid w:val="00685783"/>
    <w:rPr>
      <w:rFonts w:ascii="Calibri" w:eastAsia="Times New Roman" w:hAnsi="Calibri" w:cs="Times New Roman"/>
    </w:rPr>
  </w:style>
  <w:style w:type="table" w:styleId="a7">
    <w:name w:val="Table Grid"/>
    <w:basedOn w:val="a2"/>
    <w:uiPriority w:val="59"/>
    <w:rsid w:val="0068578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uiPriority w:val="99"/>
    <w:unhideWhenUsed/>
    <w:rsid w:val="0068578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1"/>
    <w:link w:val="a8"/>
    <w:uiPriority w:val="99"/>
    <w:rsid w:val="00685783"/>
    <w:rPr>
      <w:rFonts w:ascii="Calibri" w:eastAsia="Times New Roman" w:hAnsi="Calibri" w:cs="Times New Roman"/>
    </w:rPr>
  </w:style>
  <w:style w:type="paragraph" w:styleId="aa">
    <w:name w:val="footer"/>
    <w:basedOn w:val="a"/>
    <w:link w:val="ab"/>
    <w:uiPriority w:val="99"/>
    <w:unhideWhenUsed/>
    <w:rsid w:val="0068578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1"/>
    <w:link w:val="aa"/>
    <w:uiPriority w:val="99"/>
    <w:rsid w:val="00685783"/>
    <w:rPr>
      <w:rFonts w:ascii="Calibri" w:eastAsia="Times New Roman" w:hAnsi="Calibri" w:cs="Times New Roman"/>
    </w:rPr>
  </w:style>
  <w:style w:type="paragraph" w:styleId="ac">
    <w:name w:val="Balloon Text"/>
    <w:basedOn w:val="a"/>
    <w:link w:val="ad"/>
    <w:uiPriority w:val="99"/>
    <w:semiHidden/>
    <w:unhideWhenUsed/>
    <w:rsid w:val="006857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1"/>
    <w:link w:val="ac"/>
    <w:uiPriority w:val="99"/>
    <w:semiHidden/>
    <w:rsid w:val="00685783"/>
    <w:rPr>
      <w:rFonts w:ascii="Tahoma" w:eastAsia="Times New Roman" w:hAnsi="Tahoma" w:cs="Tahoma"/>
      <w:sz w:val="16"/>
      <w:szCs w:val="16"/>
    </w:rPr>
  </w:style>
  <w:style w:type="numbering" w:customStyle="1" w:styleId="110">
    <w:name w:val="Нет списка11"/>
    <w:next w:val="a3"/>
    <w:uiPriority w:val="99"/>
    <w:semiHidden/>
    <w:unhideWhenUsed/>
    <w:rsid w:val="00685783"/>
  </w:style>
  <w:style w:type="table" w:customStyle="1" w:styleId="12">
    <w:name w:val="Сетка таблицы1"/>
    <w:basedOn w:val="a2"/>
    <w:next w:val="a7"/>
    <w:uiPriority w:val="59"/>
    <w:rsid w:val="0068578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No Spacing"/>
    <w:uiPriority w:val="1"/>
    <w:qFormat/>
    <w:rsid w:val="00685783"/>
    <w:pPr>
      <w:spacing w:after="0" w:line="240" w:lineRule="auto"/>
    </w:pPr>
    <w:rPr>
      <w:rFonts w:ascii="Calibri" w:eastAsia="Calibri" w:hAnsi="Calibri" w:cs="Times New Roman"/>
    </w:rPr>
  </w:style>
  <w:style w:type="paragraph" w:styleId="af">
    <w:name w:val="TOC Heading"/>
    <w:basedOn w:val="1"/>
    <w:next w:val="a"/>
    <w:uiPriority w:val="39"/>
    <w:unhideWhenUsed/>
    <w:qFormat/>
    <w:rsid w:val="00685783"/>
    <w:pPr>
      <w:outlineLvl w:val="9"/>
    </w:pPr>
    <w:rPr>
      <w:lang w:eastAsia="ru-RU"/>
    </w:rPr>
  </w:style>
  <w:style w:type="paragraph" w:styleId="13">
    <w:name w:val="toc 1"/>
    <w:basedOn w:val="a"/>
    <w:next w:val="a"/>
    <w:autoRedefine/>
    <w:uiPriority w:val="39"/>
    <w:unhideWhenUsed/>
    <w:rsid w:val="00685783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685783"/>
    <w:pPr>
      <w:tabs>
        <w:tab w:val="left" w:pos="709"/>
        <w:tab w:val="right" w:leader="dot" w:pos="9627"/>
      </w:tabs>
      <w:spacing w:after="100"/>
      <w:ind w:left="220"/>
    </w:pPr>
  </w:style>
  <w:style w:type="character" w:styleId="af0">
    <w:name w:val="Hyperlink"/>
    <w:uiPriority w:val="99"/>
    <w:unhideWhenUsed/>
    <w:rsid w:val="00685783"/>
    <w:rPr>
      <w:color w:val="0000FF"/>
      <w:u w:val="single"/>
    </w:rPr>
  </w:style>
  <w:style w:type="table" w:customStyle="1" w:styleId="22">
    <w:name w:val="Сетка таблицы2"/>
    <w:basedOn w:val="a2"/>
    <w:next w:val="a7"/>
    <w:uiPriority w:val="59"/>
    <w:rsid w:val="0068578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basedOn w:val="a2"/>
    <w:next w:val="a7"/>
    <w:uiPriority w:val="59"/>
    <w:rsid w:val="0068578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3">
    <w:name w:val="Нет списка2"/>
    <w:next w:val="a3"/>
    <w:uiPriority w:val="99"/>
    <w:semiHidden/>
    <w:unhideWhenUsed/>
    <w:rsid w:val="00685783"/>
  </w:style>
  <w:style w:type="paragraph" w:customStyle="1" w:styleId="ConsPlusNormal">
    <w:name w:val="ConsPlusNormal"/>
    <w:rsid w:val="0068578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f1">
    <w:name w:val="footnote text"/>
    <w:basedOn w:val="a"/>
    <w:link w:val="af2"/>
    <w:uiPriority w:val="99"/>
    <w:unhideWhenUsed/>
    <w:rsid w:val="00685783"/>
    <w:pPr>
      <w:spacing w:after="0" w:line="240" w:lineRule="auto"/>
    </w:pPr>
    <w:rPr>
      <w:rFonts w:ascii="Times New Roman" w:hAnsi="Times New Roman"/>
      <w:sz w:val="20"/>
      <w:szCs w:val="20"/>
      <w:lang w:eastAsia="ru-RU"/>
    </w:rPr>
  </w:style>
  <w:style w:type="character" w:customStyle="1" w:styleId="af2">
    <w:name w:val="Текст сноски Знак"/>
    <w:basedOn w:val="a1"/>
    <w:link w:val="af1"/>
    <w:uiPriority w:val="99"/>
    <w:rsid w:val="0068578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3">
    <w:name w:val="footnote reference"/>
    <w:uiPriority w:val="99"/>
    <w:semiHidden/>
    <w:unhideWhenUsed/>
    <w:rsid w:val="00685783"/>
    <w:rPr>
      <w:rFonts w:cs="Times New Roman"/>
      <w:vertAlign w:val="superscript"/>
    </w:rPr>
  </w:style>
  <w:style w:type="table" w:customStyle="1" w:styleId="4">
    <w:name w:val="Сетка таблицы4"/>
    <w:basedOn w:val="a2"/>
    <w:next w:val="a7"/>
    <w:uiPriority w:val="59"/>
    <w:rsid w:val="00685783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21">
    <w:name w:val="заголовок 221"/>
    <w:basedOn w:val="1"/>
    <w:next w:val="2"/>
    <w:rsid w:val="00685783"/>
    <w:pPr>
      <w:keepLines w:val="0"/>
      <w:suppressAutoHyphens/>
      <w:spacing w:before="0" w:after="360" w:line="360" w:lineRule="auto"/>
    </w:pPr>
    <w:rPr>
      <w:rFonts w:ascii="Times New Roman" w:hAnsi="Times New Roman"/>
      <w:b w:val="0"/>
      <w:bCs w:val="0"/>
      <w:color w:val="auto"/>
      <w:spacing w:val="20"/>
      <w:kern w:val="28"/>
      <w:sz w:val="32"/>
      <w:szCs w:val="32"/>
      <w:lang w:eastAsia="ru-RU"/>
    </w:rPr>
  </w:style>
  <w:style w:type="paragraph" w:styleId="af4">
    <w:name w:val="Title"/>
    <w:basedOn w:val="a"/>
    <w:next w:val="af5"/>
    <w:link w:val="af6"/>
    <w:uiPriority w:val="10"/>
    <w:qFormat/>
    <w:rsid w:val="00685783"/>
    <w:pPr>
      <w:suppressAutoHyphens/>
      <w:spacing w:after="0" w:line="240" w:lineRule="auto"/>
      <w:jc w:val="center"/>
    </w:pPr>
    <w:rPr>
      <w:rFonts w:ascii="Times New Roman" w:hAnsi="Times New Roman"/>
      <w:b/>
      <w:szCs w:val="20"/>
      <w:u w:val="single"/>
      <w:lang w:eastAsia="ar-SA"/>
    </w:rPr>
  </w:style>
  <w:style w:type="character" w:customStyle="1" w:styleId="af6">
    <w:name w:val="Название Знак"/>
    <w:basedOn w:val="a1"/>
    <w:link w:val="af4"/>
    <w:uiPriority w:val="10"/>
    <w:rsid w:val="00685783"/>
    <w:rPr>
      <w:rFonts w:ascii="Times New Roman" w:eastAsia="Times New Roman" w:hAnsi="Times New Roman" w:cs="Times New Roman"/>
      <w:b/>
      <w:szCs w:val="20"/>
      <w:u w:val="single"/>
      <w:lang w:eastAsia="ar-SA"/>
    </w:rPr>
  </w:style>
  <w:style w:type="paragraph" w:styleId="af7">
    <w:name w:val="Normal (Web)"/>
    <w:basedOn w:val="a"/>
    <w:uiPriority w:val="99"/>
    <w:rsid w:val="00685783"/>
    <w:pPr>
      <w:suppressAutoHyphens/>
      <w:spacing w:after="0" w:line="240" w:lineRule="auto"/>
    </w:pPr>
    <w:rPr>
      <w:rFonts w:ascii="Times New Roman" w:hAnsi="Times New Roman" w:cs="Calibri"/>
      <w:sz w:val="24"/>
      <w:szCs w:val="24"/>
      <w:lang w:eastAsia="ar-SA"/>
    </w:rPr>
  </w:style>
  <w:style w:type="paragraph" w:styleId="af5">
    <w:name w:val="Subtitle"/>
    <w:basedOn w:val="a"/>
    <w:next w:val="a"/>
    <w:link w:val="af8"/>
    <w:uiPriority w:val="11"/>
    <w:qFormat/>
    <w:rsid w:val="00685783"/>
    <w:pPr>
      <w:numPr>
        <w:ilvl w:val="1"/>
      </w:numPr>
      <w:spacing w:after="0" w:line="240" w:lineRule="auto"/>
    </w:pPr>
    <w:rPr>
      <w:rFonts w:ascii="Cambria" w:hAnsi="Cambria"/>
      <w:i/>
      <w:iCs/>
      <w:color w:val="4F81BD"/>
      <w:spacing w:val="15"/>
      <w:sz w:val="24"/>
      <w:szCs w:val="24"/>
      <w:lang w:eastAsia="ru-RU"/>
    </w:rPr>
  </w:style>
  <w:style w:type="character" w:customStyle="1" w:styleId="af8">
    <w:name w:val="Подзаголовок Знак"/>
    <w:basedOn w:val="a1"/>
    <w:link w:val="af5"/>
    <w:uiPriority w:val="11"/>
    <w:rsid w:val="00685783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eastAsia="ru-RU"/>
    </w:rPr>
  </w:style>
  <w:style w:type="table" w:customStyle="1" w:styleId="111">
    <w:name w:val="Сетка таблицы11"/>
    <w:basedOn w:val="a2"/>
    <w:next w:val="a7"/>
    <w:uiPriority w:val="59"/>
    <w:rsid w:val="00685783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9">
    <w:name w:val="Body Text"/>
    <w:aliases w:val="Основной текст1,Основной текст Знак Знак,bt"/>
    <w:basedOn w:val="a"/>
    <w:link w:val="afa"/>
    <w:uiPriority w:val="99"/>
    <w:rsid w:val="00685783"/>
    <w:pPr>
      <w:spacing w:after="120" w:line="240" w:lineRule="auto"/>
    </w:pPr>
    <w:rPr>
      <w:rFonts w:ascii="Times New Roman" w:hAnsi="Times New Roman"/>
      <w:sz w:val="24"/>
      <w:szCs w:val="20"/>
      <w:lang w:eastAsia="ru-RU"/>
    </w:rPr>
  </w:style>
  <w:style w:type="character" w:customStyle="1" w:styleId="afa">
    <w:name w:val="Основной текст Знак"/>
    <w:aliases w:val="Основной текст1 Знак,Основной текст Знак Знак Знак,bt Знак"/>
    <w:basedOn w:val="a1"/>
    <w:link w:val="af9"/>
    <w:uiPriority w:val="99"/>
    <w:rsid w:val="00685783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4">
    <w:name w:val="Body Text 2"/>
    <w:basedOn w:val="a"/>
    <w:link w:val="25"/>
    <w:uiPriority w:val="99"/>
    <w:rsid w:val="00685783"/>
    <w:pPr>
      <w:spacing w:after="0" w:line="240" w:lineRule="auto"/>
      <w:ind w:firstLine="567"/>
      <w:jc w:val="both"/>
    </w:pPr>
    <w:rPr>
      <w:rFonts w:ascii="Times New Roman" w:hAnsi="Times New Roman"/>
      <w:sz w:val="24"/>
      <w:szCs w:val="24"/>
      <w:lang w:eastAsia="ru-RU"/>
    </w:rPr>
  </w:style>
  <w:style w:type="character" w:customStyle="1" w:styleId="25">
    <w:name w:val="Основной текст 2 Знак"/>
    <w:basedOn w:val="a1"/>
    <w:link w:val="24"/>
    <w:uiPriority w:val="99"/>
    <w:rsid w:val="0068578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68578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68578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character" w:customStyle="1" w:styleId="st">
    <w:name w:val="st"/>
    <w:basedOn w:val="a1"/>
    <w:rsid w:val="00685783"/>
  </w:style>
  <w:style w:type="character" w:styleId="afb">
    <w:name w:val="Emphasis"/>
    <w:uiPriority w:val="20"/>
    <w:qFormat/>
    <w:rsid w:val="00685783"/>
    <w:rPr>
      <w:i/>
      <w:iCs/>
    </w:rPr>
  </w:style>
  <w:style w:type="table" w:customStyle="1" w:styleId="120">
    <w:name w:val="Сетка таблицы12"/>
    <w:basedOn w:val="a2"/>
    <w:next w:val="a7"/>
    <w:uiPriority w:val="59"/>
    <w:rsid w:val="00685783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0">
    <w:name w:val="Нет списка3"/>
    <w:next w:val="a3"/>
    <w:uiPriority w:val="99"/>
    <w:semiHidden/>
    <w:unhideWhenUsed/>
    <w:rsid w:val="00685783"/>
  </w:style>
  <w:style w:type="table" w:customStyle="1" w:styleId="5">
    <w:name w:val="Сетка таблицы5"/>
    <w:basedOn w:val="a2"/>
    <w:next w:val="a7"/>
    <w:uiPriority w:val="59"/>
    <w:rsid w:val="00685783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0">
    <w:name w:val="Сетка таблицы13"/>
    <w:basedOn w:val="a2"/>
    <w:next w:val="a7"/>
    <w:uiPriority w:val="59"/>
    <w:rsid w:val="00685783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6">
    <w:name w:val="Body Text Indent 2"/>
    <w:basedOn w:val="a"/>
    <w:link w:val="27"/>
    <w:uiPriority w:val="99"/>
    <w:semiHidden/>
    <w:unhideWhenUsed/>
    <w:rsid w:val="00685783"/>
    <w:pPr>
      <w:spacing w:after="120" w:line="480" w:lineRule="auto"/>
      <w:ind w:left="283"/>
    </w:pPr>
  </w:style>
  <w:style w:type="character" w:customStyle="1" w:styleId="27">
    <w:name w:val="Основной текст с отступом 2 Знак"/>
    <w:basedOn w:val="a1"/>
    <w:link w:val="26"/>
    <w:uiPriority w:val="99"/>
    <w:semiHidden/>
    <w:rsid w:val="00685783"/>
    <w:rPr>
      <w:rFonts w:ascii="Calibri" w:eastAsia="Times New Roman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1224"/>
    <w:rPr>
      <w:rFonts w:ascii="Calibri" w:eastAsia="Times New Roman" w:hAnsi="Calibri" w:cs="Times New Roman"/>
    </w:rPr>
  </w:style>
  <w:style w:type="paragraph" w:styleId="1">
    <w:name w:val="heading 1"/>
    <w:aliases w:val="Main heading,H1,Заголов,1,ch,Глава,(раздел),Раздел Договора,&quot;Алмаз&quot;,Head 1,Заголовок главы"/>
    <w:basedOn w:val="a"/>
    <w:next w:val="a"/>
    <w:link w:val="10"/>
    <w:uiPriority w:val="9"/>
    <w:qFormat/>
    <w:rsid w:val="00685783"/>
    <w:pPr>
      <w:keepNext/>
      <w:keepLines/>
      <w:spacing w:before="480" w:after="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aliases w:val="Major,&quot;Изумруд&quot;,H2,Заголовок 2 Знак Знак Знак Знак Знак Знак Знак Знак Знак Знак Знак Знак,Заголовок раздела,Заголовок для  раздела"/>
    <w:basedOn w:val="a"/>
    <w:next w:val="a0"/>
    <w:link w:val="20"/>
    <w:uiPriority w:val="9"/>
    <w:qFormat/>
    <w:rsid w:val="00685783"/>
    <w:pPr>
      <w:keepNext/>
      <w:spacing w:before="120" w:after="120" w:line="240" w:lineRule="auto"/>
      <w:outlineLvl w:val="1"/>
    </w:pPr>
    <w:rPr>
      <w:rFonts w:ascii="Arial" w:hAnsi="Arial"/>
      <w:b/>
      <w:sz w:val="30"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"/>
    <w:link w:val="a5"/>
    <w:uiPriority w:val="34"/>
    <w:qFormat/>
    <w:rsid w:val="00250219"/>
    <w:pPr>
      <w:ind w:left="720"/>
      <w:contextualSpacing/>
    </w:pPr>
  </w:style>
  <w:style w:type="character" w:customStyle="1" w:styleId="10">
    <w:name w:val="Заголовок 1 Знак"/>
    <w:aliases w:val="Main heading Знак,H1 Знак,Заголов Знак,1 Знак,ch Знак,Глава Знак,(раздел) Знак,Раздел Договора Знак,&quot;Алмаз&quot; Знак,Head 1 Знак,Заголовок главы Знак"/>
    <w:basedOn w:val="a1"/>
    <w:link w:val="1"/>
    <w:uiPriority w:val="9"/>
    <w:rsid w:val="00685783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aliases w:val="Major Знак,&quot;Изумруд&quot; Знак,H2 Знак,Заголовок 2 Знак Знак Знак Знак Знак Знак Знак Знак Знак Знак Знак Знак Знак,Заголовок раздела Знак,Заголовок для  раздела Знак"/>
    <w:basedOn w:val="a1"/>
    <w:link w:val="2"/>
    <w:uiPriority w:val="9"/>
    <w:rsid w:val="00685783"/>
    <w:rPr>
      <w:rFonts w:ascii="Arial" w:eastAsia="Times New Roman" w:hAnsi="Arial" w:cs="Times New Roman"/>
      <w:b/>
      <w:sz w:val="30"/>
      <w:szCs w:val="28"/>
    </w:rPr>
  </w:style>
  <w:style w:type="numbering" w:customStyle="1" w:styleId="11">
    <w:name w:val="Нет списка1"/>
    <w:next w:val="a3"/>
    <w:uiPriority w:val="99"/>
    <w:semiHidden/>
    <w:unhideWhenUsed/>
    <w:rsid w:val="00685783"/>
  </w:style>
  <w:style w:type="character" w:customStyle="1" w:styleId="a5">
    <w:name w:val="Абзац списка Знак"/>
    <w:link w:val="a4"/>
    <w:uiPriority w:val="34"/>
    <w:locked/>
    <w:rsid w:val="00685783"/>
    <w:rPr>
      <w:rFonts w:ascii="Calibri" w:eastAsia="Times New Roman" w:hAnsi="Calibri" w:cs="Times New Roman"/>
    </w:rPr>
  </w:style>
  <w:style w:type="paragraph" w:styleId="a0">
    <w:name w:val="Body Text Indent"/>
    <w:basedOn w:val="a"/>
    <w:link w:val="a6"/>
    <w:unhideWhenUsed/>
    <w:rsid w:val="00685783"/>
    <w:pPr>
      <w:spacing w:after="120"/>
      <w:ind w:left="283"/>
    </w:pPr>
  </w:style>
  <w:style w:type="character" w:customStyle="1" w:styleId="a6">
    <w:name w:val="Основной текст с отступом Знак"/>
    <w:basedOn w:val="a1"/>
    <w:link w:val="a0"/>
    <w:rsid w:val="00685783"/>
    <w:rPr>
      <w:rFonts w:ascii="Calibri" w:eastAsia="Times New Roman" w:hAnsi="Calibri" w:cs="Times New Roman"/>
    </w:rPr>
  </w:style>
  <w:style w:type="table" w:styleId="a7">
    <w:name w:val="Table Grid"/>
    <w:basedOn w:val="a2"/>
    <w:uiPriority w:val="59"/>
    <w:rsid w:val="0068578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uiPriority w:val="99"/>
    <w:unhideWhenUsed/>
    <w:rsid w:val="0068578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1"/>
    <w:link w:val="a8"/>
    <w:uiPriority w:val="99"/>
    <w:rsid w:val="00685783"/>
    <w:rPr>
      <w:rFonts w:ascii="Calibri" w:eastAsia="Times New Roman" w:hAnsi="Calibri" w:cs="Times New Roman"/>
    </w:rPr>
  </w:style>
  <w:style w:type="paragraph" w:styleId="aa">
    <w:name w:val="footer"/>
    <w:basedOn w:val="a"/>
    <w:link w:val="ab"/>
    <w:uiPriority w:val="99"/>
    <w:unhideWhenUsed/>
    <w:rsid w:val="0068578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1"/>
    <w:link w:val="aa"/>
    <w:uiPriority w:val="99"/>
    <w:rsid w:val="00685783"/>
    <w:rPr>
      <w:rFonts w:ascii="Calibri" w:eastAsia="Times New Roman" w:hAnsi="Calibri" w:cs="Times New Roman"/>
    </w:rPr>
  </w:style>
  <w:style w:type="paragraph" w:styleId="ac">
    <w:name w:val="Balloon Text"/>
    <w:basedOn w:val="a"/>
    <w:link w:val="ad"/>
    <w:uiPriority w:val="99"/>
    <w:semiHidden/>
    <w:unhideWhenUsed/>
    <w:rsid w:val="006857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1"/>
    <w:link w:val="ac"/>
    <w:uiPriority w:val="99"/>
    <w:semiHidden/>
    <w:rsid w:val="00685783"/>
    <w:rPr>
      <w:rFonts w:ascii="Tahoma" w:eastAsia="Times New Roman" w:hAnsi="Tahoma" w:cs="Tahoma"/>
      <w:sz w:val="16"/>
      <w:szCs w:val="16"/>
    </w:rPr>
  </w:style>
  <w:style w:type="numbering" w:customStyle="1" w:styleId="110">
    <w:name w:val="Нет списка11"/>
    <w:next w:val="a3"/>
    <w:uiPriority w:val="99"/>
    <w:semiHidden/>
    <w:unhideWhenUsed/>
    <w:rsid w:val="00685783"/>
  </w:style>
  <w:style w:type="table" w:customStyle="1" w:styleId="12">
    <w:name w:val="Сетка таблицы1"/>
    <w:basedOn w:val="a2"/>
    <w:next w:val="a7"/>
    <w:uiPriority w:val="59"/>
    <w:rsid w:val="0068578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No Spacing"/>
    <w:uiPriority w:val="1"/>
    <w:qFormat/>
    <w:rsid w:val="00685783"/>
    <w:pPr>
      <w:spacing w:after="0" w:line="240" w:lineRule="auto"/>
    </w:pPr>
    <w:rPr>
      <w:rFonts w:ascii="Calibri" w:eastAsia="Calibri" w:hAnsi="Calibri" w:cs="Times New Roman"/>
    </w:rPr>
  </w:style>
  <w:style w:type="paragraph" w:styleId="af">
    <w:name w:val="TOC Heading"/>
    <w:basedOn w:val="1"/>
    <w:next w:val="a"/>
    <w:uiPriority w:val="39"/>
    <w:unhideWhenUsed/>
    <w:qFormat/>
    <w:rsid w:val="00685783"/>
    <w:pPr>
      <w:outlineLvl w:val="9"/>
    </w:pPr>
    <w:rPr>
      <w:lang w:eastAsia="ru-RU"/>
    </w:rPr>
  </w:style>
  <w:style w:type="paragraph" w:styleId="13">
    <w:name w:val="toc 1"/>
    <w:basedOn w:val="a"/>
    <w:next w:val="a"/>
    <w:autoRedefine/>
    <w:uiPriority w:val="39"/>
    <w:unhideWhenUsed/>
    <w:rsid w:val="00685783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685783"/>
    <w:pPr>
      <w:tabs>
        <w:tab w:val="left" w:pos="709"/>
        <w:tab w:val="right" w:leader="dot" w:pos="9627"/>
      </w:tabs>
      <w:spacing w:after="100"/>
      <w:ind w:left="220"/>
    </w:pPr>
  </w:style>
  <w:style w:type="character" w:styleId="af0">
    <w:name w:val="Hyperlink"/>
    <w:uiPriority w:val="99"/>
    <w:unhideWhenUsed/>
    <w:rsid w:val="00685783"/>
    <w:rPr>
      <w:color w:val="0000FF"/>
      <w:u w:val="single"/>
    </w:rPr>
  </w:style>
  <w:style w:type="table" w:customStyle="1" w:styleId="22">
    <w:name w:val="Сетка таблицы2"/>
    <w:basedOn w:val="a2"/>
    <w:next w:val="a7"/>
    <w:uiPriority w:val="59"/>
    <w:rsid w:val="0068578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basedOn w:val="a2"/>
    <w:next w:val="a7"/>
    <w:uiPriority w:val="59"/>
    <w:rsid w:val="0068578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3">
    <w:name w:val="Нет списка2"/>
    <w:next w:val="a3"/>
    <w:uiPriority w:val="99"/>
    <w:semiHidden/>
    <w:unhideWhenUsed/>
    <w:rsid w:val="00685783"/>
  </w:style>
  <w:style w:type="paragraph" w:customStyle="1" w:styleId="ConsPlusNormal">
    <w:name w:val="ConsPlusNormal"/>
    <w:rsid w:val="0068578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f1">
    <w:name w:val="footnote text"/>
    <w:basedOn w:val="a"/>
    <w:link w:val="af2"/>
    <w:uiPriority w:val="99"/>
    <w:unhideWhenUsed/>
    <w:rsid w:val="00685783"/>
    <w:pPr>
      <w:spacing w:after="0" w:line="240" w:lineRule="auto"/>
    </w:pPr>
    <w:rPr>
      <w:rFonts w:ascii="Times New Roman" w:hAnsi="Times New Roman"/>
      <w:sz w:val="20"/>
      <w:szCs w:val="20"/>
      <w:lang w:eastAsia="ru-RU"/>
    </w:rPr>
  </w:style>
  <w:style w:type="character" w:customStyle="1" w:styleId="af2">
    <w:name w:val="Текст сноски Знак"/>
    <w:basedOn w:val="a1"/>
    <w:link w:val="af1"/>
    <w:uiPriority w:val="99"/>
    <w:rsid w:val="0068578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3">
    <w:name w:val="footnote reference"/>
    <w:uiPriority w:val="99"/>
    <w:semiHidden/>
    <w:unhideWhenUsed/>
    <w:rsid w:val="00685783"/>
    <w:rPr>
      <w:rFonts w:cs="Times New Roman"/>
      <w:vertAlign w:val="superscript"/>
    </w:rPr>
  </w:style>
  <w:style w:type="table" w:customStyle="1" w:styleId="4">
    <w:name w:val="Сетка таблицы4"/>
    <w:basedOn w:val="a2"/>
    <w:next w:val="a7"/>
    <w:uiPriority w:val="59"/>
    <w:rsid w:val="00685783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21">
    <w:name w:val="заголовок 221"/>
    <w:basedOn w:val="1"/>
    <w:next w:val="2"/>
    <w:rsid w:val="00685783"/>
    <w:pPr>
      <w:keepLines w:val="0"/>
      <w:suppressAutoHyphens/>
      <w:spacing w:before="0" w:after="360" w:line="360" w:lineRule="auto"/>
    </w:pPr>
    <w:rPr>
      <w:rFonts w:ascii="Times New Roman" w:hAnsi="Times New Roman"/>
      <w:b w:val="0"/>
      <w:bCs w:val="0"/>
      <w:color w:val="auto"/>
      <w:spacing w:val="20"/>
      <w:kern w:val="28"/>
      <w:sz w:val="32"/>
      <w:szCs w:val="32"/>
      <w:lang w:eastAsia="ru-RU"/>
    </w:rPr>
  </w:style>
  <w:style w:type="paragraph" w:styleId="af4">
    <w:name w:val="Title"/>
    <w:basedOn w:val="a"/>
    <w:next w:val="af5"/>
    <w:link w:val="af6"/>
    <w:uiPriority w:val="10"/>
    <w:qFormat/>
    <w:rsid w:val="00685783"/>
    <w:pPr>
      <w:suppressAutoHyphens/>
      <w:spacing w:after="0" w:line="240" w:lineRule="auto"/>
      <w:jc w:val="center"/>
    </w:pPr>
    <w:rPr>
      <w:rFonts w:ascii="Times New Roman" w:hAnsi="Times New Roman"/>
      <w:b/>
      <w:szCs w:val="20"/>
      <w:u w:val="single"/>
      <w:lang w:eastAsia="ar-SA"/>
    </w:rPr>
  </w:style>
  <w:style w:type="character" w:customStyle="1" w:styleId="af6">
    <w:name w:val="Название Знак"/>
    <w:basedOn w:val="a1"/>
    <w:link w:val="af4"/>
    <w:uiPriority w:val="10"/>
    <w:rsid w:val="00685783"/>
    <w:rPr>
      <w:rFonts w:ascii="Times New Roman" w:eastAsia="Times New Roman" w:hAnsi="Times New Roman" w:cs="Times New Roman"/>
      <w:b/>
      <w:szCs w:val="20"/>
      <w:u w:val="single"/>
      <w:lang w:eastAsia="ar-SA"/>
    </w:rPr>
  </w:style>
  <w:style w:type="paragraph" w:styleId="af7">
    <w:name w:val="Normal (Web)"/>
    <w:basedOn w:val="a"/>
    <w:uiPriority w:val="99"/>
    <w:rsid w:val="00685783"/>
    <w:pPr>
      <w:suppressAutoHyphens/>
      <w:spacing w:after="0" w:line="240" w:lineRule="auto"/>
    </w:pPr>
    <w:rPr>
      <w:rFonts w:ascii="Times New Roman" w:hAnsi="Times New Roman" w:cs="Calibri"/>
      <w:sz w:val="24"/>
      <w:szCs w:val="24"/>
      <w:lang w:eastAsia="ar-SA"/>
    </w:rPr>
  </w:style>
  <w:style w:type="paragraph" w:styleId="af5">
    <w:name w:val="Subtitle"/>
    <w:basedOn w:val="a"/>
    <w:next w:val="a"/>
    <w:link w:val="af8"/>
    <w:uiPriority w:val="11"/>
    <w:qFormat/>
    <w:rsid w:val="00685783"/>
    <w:pPr>
      <w:numPr>
        <w:ilvl w:val="1"/>
      </w:numPr>
      <w:spacing w:after="0" w:line="240" w:lineRule="auto"/>
    </w:pPr>
    <w:rPr>
      <w:rFonts w:ascii="Cambria" w:hAnsi="Cambria"/>
      <w:i/>
      <w:iCs/>
      <w:color w:val="4F81BD"/>
      <w:spacing w:val="15"/>
      <w:sz w:val="24"/>
      <w:szCs w:val="24"/>
      <w:lang w:eastAsia="ru-RU"/>
    </w:rPr>
  </w:style>
  <w:style w:type="character" w:customStyle="1" w:styleId="af8">
    <w:name w:val="Подзаголовок Знак"/>
    <w:basedOn w:val="a1"/>
    <w:link w:val="af5"/>
    <w:uiPriority w:val="11"/>
    <w:rsid w:val="00685783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eastAsia="ru-RU"/>
    </w:rPr>
  </w:style>
  <w:style w:type="table" w:customStyle="1" w:styleId="111">
    <w:name w:val="Сетка таблицы11"/>
    <w:basedOn w:val="a2"/>
    <w:next w:val="a7"/>
    <w:uiPriority w:val="59"/>
    <w:rsid w:val="00685783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9">
    <w:name w:val="Body Text"/>
    <w:aliases w:val="Основной текст1,Основной текст Знак Знак,bt"/>
    <w:basedOn w:val="a"/>
    <w:link w:val="afa"/>
    <w:uiPriority w:val="99"/>
    <w:rsid w:val="00685783"/>
    <w:pPr>
      <w:spacing w:after="120" w:line="240" w:lineRule="auto"/>
    </w:pPr>
    <w:rPr>
      <w:rFonts w:ascii="Times New Roman" w:hAnsi="Times New Roman"/>
      <w:sz w:val="24"/>
      <w:szCs w:val="20"/>
      <w:lang w:eastAsia="ru-RU"/>
    </w:rPr>
  </w:style>
  <w:style w:type="character" w:customStyle="1" w:styleId="afa">
    <w:name w:val="Основной текст Знак"/>
    <w:aliases w:val="Основной текст1 Знак,Основной текст Знак Знак Знак,bt Знак"/>
    <w:basedOn w:val="a1"/>
    <w:link w:val="af9"/>
    <w:uiPriority w:val="99"/>
    <w:rsid w:val="00685783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4">
    <w:name w:val="Body Text 2"/>
    <w:basedOn w:val="a"/>
    <w:link w:val="25"/>
    <w:uiPriority w:val="99"/>
    <w:rsid w:val="00685783"/>
    <w:pPr>
      <w:spacing w:after="0" w:line="240" w:lineRule="auto"/>
      <w:ind w:firstLine="567"/>
      <w:jc w:val="both"/>
    </w:pPr>
    <w:rPr>
      <w:rFonts w:ascii="Times New Roman" w:hAnsi="Times New Roman"/>
      <w:sz w:val="24"/>
      <w:szCs w:val="24"/>
      <w:lang w:eastAsia="ru-RU"/>
    </w:rPr>
  </w:style>
  <w:style w:type="character" w:customStyle="1" w:styleId="25">
    <w:name w:val="Основной текст 2 Знак"/>
    <w:basedOn w:val="a1"/>
    <w:link w:val="24"/>
    <w:uiPriority w:val="99"/>
    <w:rsid w:val="0068578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68578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68578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character" w:customStyle="1" w:styleId="st">
    <w:name w:val="st"/>
    <w:basedOn w:val="a1"/>
    <w:rsid w:val="00685783"/>
  </w:style>
  <w:style w:type="character" w:styleId="afb">
    <w:name w:val="Emphasis"/>
    <w:uiPriority w:val="20"/>
    <w:qFormat/>
    <w:rsid w:val="00685783"/>
    <w:rPr>
      <w:i/>
      <w:iCs/>
    </w:rPr>
  </w:style>
  <w:style w:type="table" w:customStyle="1" w:styleId="120">
    <w:name w:val="Сетка таблицы12"/>
    <w:basedOn w:val="a2"/>
    <w:next w:val="a7"/>
    <w:uiPriority w:val="59"/>
    <w:rsid w:val="00685783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0">
    <w:name w:val="Нет списка3"/>
    <w:next w:val="a3"/>
    <w:uiPriority w:val="99"/>
    <w:semiHidden/>
    <w:unhideWhenUsed/>
    <w:rsid w:val="00685783"/>
  </w:style>
  <w:style w:type="table" w:customStyle="1" w:styleId="5">
    <w:name w:val="Сетка таблицы5"/>
    <w:basedOn w:val="a2"/>
    <w:next w:val="a7"/>
    <w:uiPriority w:val="59"/>
    <w:rsid w:val="00685783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0">
    <w:name w:val="Сетка таблицы13"/>
    <w:basedOn w:val="a2"/>
    <w:next w:val="a7"/>
    <w:uiPriority w:val="59"/>
    <w:rsid w:val="00685783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6">
    <w:name w:val="Body Text Indent 2"/>
    <w:basedOn w:val="a"/>
    <w:link w:val="27"/>
    <w:uiPriority w:val="99"/>
    <w:semiHidden/>
    <w:unhideWhenUsed/>
    <w:rsid w:val="00685783"/>
    <w:pPr>
      <w:spacing w:after="120" w:line="480" w:lineRule="auto"/>
      <w:ind w:left="283"/>
    </w:pPr>
  </w:style>
  <w:style w:type="character" w:customStyle="1" w:styleId="27">
    <w:name w:val="Основной текст с отступом 2 Знак"/>
    <w:basedOn w:val="a1"/>
    <w:link w:val="26"/>
    <w:uiPriority w:val="99"/>
    <w:semiHidden/>
    <w:rsid w:val="00685783"/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1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896557">
      <w:bodyDiv w:val="1"/>
      <w:marLeft w:val="0"/>
      <w:marRight w:val="0"/>
      <w:marTop w:val="225"/>
      <w:marBottom w:val="22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614261">
      <w:bodyDiv w:val="1"/>
      <w:marLeft w:val="0"/>
      <w:marRight w:val="0"/>
      <w:marTop w:val="225"/>
      <w:marBottom w:val="22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://yukamensk.udmurt.ru/city/economy/reestr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EE8792-3873-49A1-A671-448597897C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8</Pages>
  <Words>2677</Words>
  <Characters>15265</Characters>
  <Application>Microsoft Office Word</Application>
  <DocSecurity>0</DocSecurity>
  <Lines>127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35</cp:revision>
  <cp:lastPrinted>2022-03-14T06:11:00Z</cp:lastPrinted>
  <dcterms:created xsi:type="dcterms:W3CDTF">2019-07-16T10:05:00Z</dcterms:created>
  <dcterms:modified xsi:type="dcterms:W3CDTF">2022-03-14T06:20:00Z</dcterms:modified>
</cp:coreProperties>
</file>