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F5" w:rsidRPr="00C101F5" w:rsidRDefault="00D857BE" w:rsidP="00D857BE">
      <w:pPr>
        <w:spacing w:after="0" w:line="240" w:lineRule="auto"/>
        <w:ind w:left="11340" w:right="-284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                  </w:t>
      </w:r>
      <w:r w:rsidR="00C101F5" w:rsidRPr="00C101F5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 w:rsidR="00C101F5">
        <w:rPr>
          <w:rFonts w:ascii="Times New Roman" w:eastAsia="Calibri" w:hAnsi="Times New Roman"/>
          <w:sz w:val="24"/>
          <w:szCs w:val="24"/>
          <w:lang w:eastAsia="ru-RU"/>
        </w:rPr>
        <w:t>3</w:t>
      </w:r>
    </w:p>
    <w:p w:rsidR="00C101F5" w:rsidRPr="00C101F5" w:rsidRDefault="00D857BE" w:rsidP="00D857BE">
      <w:pPr>
        <w:autoSpaceDE w:val="0"/>
        <w:autoSpaceDN w:val="0"/>
        <w:adjustRightInd w:val="0"/>
        <w:spacing w:after="0" w:line="240" w:lineRule="auto"/>
        <w:ind w:left="11340" w:right="-284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C101F5" w:rsidRPr="00C101F5">
        <w:rPr>
          <w:rFonts w:ascii="Times New Roman" w:eastAsia="Calibri" w:hAnsi="Times New Roman"/>
          <w:sz w:val="24"/>
          <w:szCs w:val="24"/>
          <w:lang w:eastAsia="ru-RU"/>
        </w:rPr>
        <w:t>к муниципальной программе</w:t>
      </w:r>
    </w:p>
    <w:p w:rsidR="00D857BE" w:rsidRPr="00D857BE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    </w:t>
      </w:r>
      <w:r w:rsidRPr="00D857BE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Создание условий для </w:t>
      </w:r>
      <w:proofErr w:type="gramStart"/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устойчивого</w:t>
      </w:r>
      <w:proofErr w:type="gramEnd"/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</w:p>
    <w:p w:rsidR="00D857BE" w:rsidRPr="00D857BE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>экономического развития</w:t>
      </w:r>
      <w:r w:rsidRPr="00D857BE">
        <w:rPr>
          <w:rFonts w:ascii="Times New Roman" w:hAnsi="Times New Roman"/>
          <w:bCs/>
          <w:sz w:val="26"/>
          <w:szCs w:val="26"/>
          <w:lang w:eastAsia="ru-RU"/>
        </w:rPr>
        <w:t xml:space="preserve">» </w:t>
      </w:r>
    </w:p>
    <w:p w:rsidR="00E64955" w:rsidRPr="00D857BE" w:rsidRDefault="00D857BE" w:rsidP="00D857B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857BE">
        <w:rPr>
          <w:rFonts w:ascii="Times New Roman" w:hAnsi="Times New Roman"/>
          <w:bCs/>
          <w:sz w:val="26"/>
          <w:szCs w:val="26"/>
          <w:lang w:eastAsia="ru-RU"/>
        </w:rPr>
        <w:t>на 2022-2025 годы</w:t>
      </w:r>
      <w:r w:rsidR="0045341A">
        <w:rPr>
          <w:rFonts w:ascii="Times New Roman" w:hAnsi="Times New Roman"/>
          <w:bCs/>
          <w:sz w:val="26"/>
          <w:szCs w:val="26"/>
          <w:lang w:eastAsia="ru-RU"/>
        </w:rPr>
        <w:t>»</w:t>
      </w:r>
    </w:p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3.</w:t>
      </w:r>
      <w:r>
        <w:rPr>
          <w:rFonts w:ascii="Times New Roman" w:hAnsi="Times New Roman"/>
          <w:sz w:val="24"/>
          <w:szCs w:val="24"/>
          <w:lang w:eastAsia="ru-RU"/>
        </w:rPr>
        <w:t xml:space="preserve"> Финансовая оценка применения мер муниципального регулирования </w:t>
      </w:r>
    </w:p>
    <w:p w:rsidR="00D857BE" w:rsidRDefault="00D857BE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Финансовая оценка применения мер муниципального регулирования</w:t>
      </w:r>
    </w:p>
    <w:p w:rsidR="00D857BE" w:rsidRDefault="00D857BE" w:rsidP="00E64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899"/>
        <w:gridCol w:w="2444"/>
        <w:gridCol w:w="1706"/>
        <w:gridCol w:w="1289"/>
        <w:gridCol w:w="1271"/>
        <w:gridCol w:w="1271"/>
        <w:gridCol w:w="1010"/>
        <w:gridCol w:w="1416"/>
        <w:gridCol w:w="2381"/>
      </w:tblGrid>
      <w:tr w:rsidR="00E64955" w:rsidTr="00BA5F71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применения меры</w:t>
            </w:r>
          </w:p>
        </w:tc>
        <w:tc>
          <w:tcPr>
            <w:tcW w:w="625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Финансовая оценка результата, тыс. руб.</w:t>
            </w:r>
          </w:p>
        </w:tc>
        <w:tc>
          <w:tcPr>
            <w:tcW w:w="23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166D3D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 завершения действия программы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4955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A5F71" w:rsidRPr="00BA5F71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05.1   Развитие сельского хозяйства и расширение рынка сельскохозяйственной продукции </w:t>
            </w:r>
            <w:proofErr w:type="gramStart"/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05.2   Создание благоприятных условий для развития малого и среднего предпринимательства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05.3   Развитие потребительского рынка </w:t>
            </w:r>
            <w:proofErr w:type="gramStart"/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BA5F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05.4   Поддержка социально ориентированных некоммерческих организаций 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BA5F7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45341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05.5 Создание благоприятных условий для привлечения инвестиций </w:t>
            </w:r>
          </w:p>
        </w:tc>
      </w:tr>
      <w:tr w:rsidR="0045341A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BA5F71" w:rsidRDefault="0045341A" w:rsidP="0050304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50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05.6 Улучшение условий и охраны труда в Юкаменском районе </w:t>
            </w:r>
          </w:p>
        </w:tc>
      </w:tr>
      <w:tr w:rsidR="00BA5F71" w:rsidTr="00BA5F71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Default="00BA5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A5F71" w:rsidRPr="00BA5F71" w:rsidRDefault="00BA5F71" w:rsidP="00BA5F7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Меры муниципального регулирования не применяются</w:t>
            </w:r>
          </w:p>
        </w:tc>
      </w:tr>
    </w:tbl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E64955">
          <w:pgSz w:w="16838" w:h="11906" w:orient="landscape"/>
          <w:pgMar w:top="1418" w:right="962" w:bottom="851" w:left="1418" w:header="709" w:footer="709" w:gutter="0"/>
          <w:cols w:space="720"/>
        </w:sectPr>
      </w:pPr>
    </w:p>
    <w:p w:rsidR="00D857BE" w:rsidRPr="00C101F5" w:rsidRDefault="00D857BE" w:rsidP="00D857BE">
      <w:pPr>
        <w:spacing w:after="0" w:line="240" w:lineRule="auto"/>
        <w:ind w:left="11340" w:right="-284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lastRenderedPageBreak/>
        <w:t xml:space="preserve">                    </w:t>
      </w:r>
      <w:r w:rsidRPr="00C101F5">
        <w:rPr>
          <w:rFonts w:ascii="Times New Roman" w:eastAsia="Calibri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</w:p>
    <w:p w:rsidR="00D857BE" w:rsidRPr="00C101F5" w:rsidRDefault="00D857BE" w:rsidP="00D857BE">
      <w:pPr>
        <w:autoSpaceDE w:val="0"/>
        <w:autoSpaceDN w:val="0"/>
        <w:adjustRightInd w:val="0"/>
        <w:spacing w:after="0" w:line="240" w:lineRule="auto"/>
        <w:ind w:left="11340" w:right="-284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C101F5">
        <w:rPr>
          <w:rFonts w:ascii="Times New Roman" w:eastAsia="Calibri" w:hAnsi="Times New Roman"/>
          <w:sz w:val="24"/>
          <w:szCs w:val="24"/>
          <w:lang w:eastAsia="ru-RU"/>
        </w:rPr>
        <w:t>к муниципальной программе</w:t>
      </w:r>
    </w:p>
    <w:p w:rsidR="00D857BE" w:rsidRPr="00D857BE" w:rsidRDefault="00D857BE" w:rsidP="00D85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D857BE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Создание условий для </w:t>
      </w:r>
      <w:proofErr w:type="gramStart"/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>устойчивого</w:t>
      </w:r>
      <w:proofErr w:type="gramEnd"/>
    </w:p>
    <w:p w:rsidR="00D857BE" w:rsidRPr="00D857BE" w:rsidRDefault="00D857BE" w:rsidP="00D85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  <w:r w:rsidRPr="00D857BE">
        <w:rPr>
          <w:rFonts w:ascii="Times New Roman" w:hAnsi="Times New Roman"/>
          <w:bCs/>
          <w:color w:val="000000"/>
          <w:sz w:val="26"/>
          <w:szCs w:val="26"/>
          <w:lang w:eastAsia="ru-RU"/>
        </w:rPr>
        <w:t>экономического развития</w:t>
      </w:r>
      <w:r w:rsidRPr="00D857BE">
        <w:rPr>
          <w:rFonts w:ascii="Times New Roman" w:hAnsi="Times New Roman"/>
          <w:bCs/>
          <w:sz w:val="26"/>
          <w:szCs w:val="26"/>
          <w:lang w:eastAsia="ru-RU"/>
        </w:rPr>
        <w:t xml:space="preserve">» </w:t>
      </w:r>
    </w:p>
    <w:p w:rsidR="00D857BE" w:rsidRPr="00D857BE" w:rsidRDefault="00D857BE" w:rsidP="00D857B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857BE">
        <w:rPr>
          <w:rFonts w:ascii="Times New Roman" w:hAnsi="Times New Roman"/>
          <w:bCs/>
          <w:sz w:val="26"/>
          <w:szCs w:val="26"/>
          <w:lang w:eastAsia="ru-RU"/>
        </w:rPr>
        <w:t>на 2022-2025 годы</w:t>
      </w:r>
    </w:p>
    <w:p w:rsidR="00D857BE" w:rsidRDefault="00D857BE" w:rsidP="00E6495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857BE" w:rsidRDefault="00D857BE" w:rsidP="00E6495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4.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Прогноз сводных показателей муниципальных заданий на оказание муниципальных услуг (выполнение работ)  </w:t>
      </w:r>
    </w:p>
    <w:p w:rsidR="00E64955" w:rsidRDefault="00E64955" w:rsidP="00E64955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E64955" w:rsidRDefault="00E64955" w:rsidP="00E649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464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709"/>
        <w:gridCol w:w="1843"/>
        <w:gridCol w:w="3531"/>
        <w:gridCol w:w="1023"/>
        <w:gridCol w:w="1108"/>
        <w:gridCol w:w="1103"/>
        <w:gridCol w:w="1103"/>
        <w:gridCol w:w="1103"/>
        <w:gridCol w:w="1116"/>
      </w:tblGrid>
      <w:tr w:rsidR="00E64955" w:rsidTr="00166D3D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5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 завершения действия программы</w:t>
            </w:r>
          </w:p>
        </w:tc>
      </w:tr>
      <w:tr w:rsidR="00E64955" w:rsidTr="00166D3D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495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4955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64955" w:rsidRDefault="00E64955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857BE" w:rsidRDefault="00D857BE" w:rsidP="0050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05.1   Развитие сельского хозяйства и расширение рынка сельскохозяйственной продукции </w:t>
            </w:r>
          </w:p>
        </w:tc>
      </w:tr>
      <w:tr w:rsidR="00166D3D" w:rsidTr="00BC2BA7">
        <w:trPr>
          <w:trHeight w:val="309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166D3D" w:rsidRPr="00166D3D" w:rsidRDefault="00166D3D" w:rsidP="00166D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E64955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4955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166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4955" w:rsidRDefault="00E64955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Default="00D857BE" w:rsidP="00BC2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05.2   Создание благоприятных условий для развития малого и среднего предпринимательства </w:t>
            </w:r>
          </w:p>
        </w:tc>
      </w:tr>
      <w:tr w:rsidR="00D857BE" w:rsidTr="00DA65C3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BA5F71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453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BA5F71" w:rsidRDefault="0050304E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</w:t>
            </w:r>
            <w:r w:rsidR="0045341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</w:t>
            </w:r>
            <w:r w:rsidR="00D857BE"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05.3   Развитие потребительского рынка </w:t>
            </w:r>
          </w:p>
        </w:tc>
      </w:tr>
      <w:tr w:rsidR="00D857BE" w:rsidTr="008A13A2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BA5F71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D857BE"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Tr="002003DF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BA5F71" w:rsidRDefault="0045341A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5341A">
              <w:rPr>
                <w:rFonts w:ascii="Times New Roman" w:hAnsi="Times New Roman"/>
                <w:bCs/>
                <w:color w:val="000000"/>
                <w:lang w:eastAsia="ru-RU"/>
              </w:rPr>
              <w:t>05      4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</w:t>
            </w:r>
            <w:r w:rsidR="00D857BE"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05.4   Поддержка социально ориентированных некоммерческих организаций </w:t>
            </w:r>
          </w:p>
        </w:tc>
      </w:tr>
      <w:tr w:rsidR="0045341A" w:rsidTr="005E3744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5341A" w:rsidRPr="00BA5F71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Tr="007B4047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BA5F71" w:rsidRDefault="0045341A" w:rsidP="00BC2BA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5341A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05      5            </w:t>
            </w:r>
            <w:r w:rsidRPr="0045341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</w:t>
            </w:r>
            <w:r w:rsidRPr="0045341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</w:t>
            </w:r>
            <w:r w:rsidR="00D857BE"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05.5 Создание благоприятных условий для привлечения инвестиций </w:t>
            </w:r>
          </w:p>
        </w:tc>
      </w:tr>
      <w:tr w:rsidR="00D857BE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BA5F71" w:rsidRDefault="0045341A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</w:t>
            </w:r>
            <w:r w:rsidR="00D857BE"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  <w:tr w:rsidR="00D857BE" w:rsidTr="001912D1">
        <w:trPr>
          <w:trHeight w:val="20"/>
        </w:trPr>
        <w:tc>
          <w:tcPr>
            <w:tcW w:w="1464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2BA7" w:rsidRPr="00BA5F71" w:rsidRDefault="0045341A" w:rsidP="00BC2B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5341A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05      6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</w:t>
            </w:r>
            <w:r w:rsidRPr="0045341A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</w:t>
            </w:r>
            <w:r w:rsidR="0050304E" w:rsidRPr="00BA5F7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05.6 Улучшение условий и охраны труда в Юкаменском районе </w:t>
            </w:r>
          </w:p>
        </w:tc>
      </w:tr>
      <w:tr w:rsidR="00D857BE" w:rsidTr="00166D3D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857BE" w:rsidRDefault="00D857BE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193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857BE" w:rsidRPr="00BA5F71" w:rsidRDefault="0050304E" w:rsidP="004534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45341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166D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рамках подпрограммы муниципальные услуги не  оказываются</w:t>
            </w:r>
          </w:p>
        </w:tc>
      </w:tr>
    </w:tbl>
    <w:p w:rsidR="00A26C96" w:rsidRDefault="00A26C96"/>
    <w:sectPr w:rsidR="00A26C96" w:rsidSect="00E649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55"/>
    <w:rsid w:val="00166D3D"/>
    <w:rsid w:val="001A5421"/>
    <w:rsid w:val="0045341A"/>
    <w:rsid w:val="0050304E"/>
    <w:rsid w:val="00634DBC"/>
    <w:rsid w:val="007218F6"/>
    <w:rsid w:val="00A26C96"/>
    <w:rsid w:val="00BA5F71"/>
    <w:rsid w:val="00BC2BA7"/>
    <w:rsid w:val="00C101F5"/>
    <w:rsid w:val="00D857BE"/>
    <w:rsid w:val="00E6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2022-03-04T09:41:00Z</dcterms:created>
  <dcterms:modified xsi:type="dcterms:W3CDTF">2022-03-11T10:07:00Z</dcterms:modified>
</cp:coreProperties>
</file>