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302" w:rsidRDefault="00931A44" w:rsidP="00531302">
      <w:pPr>
        <w:tabs>
          <w:tab w:val="left" w:pos="4111"/>
        </w:tabs>
        <w:autoSpaceDE w:val="0"/>
        <w:autoSpaceDN w:val="0"/>
        <w:adjustRightInd w:val="0"/>
        <w:spacing w:before="0"/>
        <w:ind w:right="-85"/>
        <w:jc w:val="center"/>
        <w:rPr>
          <w:b/>
          <w:bCs/>
          <w:color w:val="000000"/>
          <w:sz w:val="22"/>
          <w:szCs w:val="22"/>
        </w:rPr>
      </w:pPr>
      <w:r w:rsidRPr="00531302">
        <w:rPr>
          <w:b/>
          <w:bCs/>
          <w:sz w:val="22"/>
          <w:szCs w:val="22"/>
        </w:rPr>
        <w:t>05.1 Подпрограмма «</w:t>
      </w:r>
      <w:r w:rsidRPr="00531302">
        <w:rPr>
          <w:b/>
          <w:bCs/>
          <w:color w:val="000000"/>
          <w:sz w:val="22"/>
          <w:szCs w:val="22"/>
        </w:rPr>
        <w:t xml:space="preserve">Развитие сельского хозяйства и расширение рынка </w:t>
      </w:r>
    </w:p>
    <w:p w:rsidR="00931A44" w:rsidRDefault="00931A44" w:rsidP="00531302">
      <w:pPr>
        <w:tabs>
          <w:tab w:val="left" w:pos="4111"/>
        </w:tabs>
        <w:autoSpaceDE w:val="0"/>
        <w:autoSpaceDN w:val="0"/>
        <w:adjustRightInd w:val="0"/>
        <w:spacing w:before="0"/>
        <w:ind w:right="-85"/>
        <w:jc w:val="center"/>
        <w:rPr>
          <w:b/>
          <w:bCs/>
          <w:color w:val="000000"/>
          <w:sz w:val="22"/>
          <w:szCs w:val="22"/>
        </w:rPr>
      </w:pPr>
      <w:r w:rsidRPr="00531302">
        <w:rPr>
          <w:b/>
          <w:bCs/>
          <w:color w:val="000000"/>
          <w:sz w:val="22"/>
          <w:szCs w:val="22"/>
        </w:rPr>
        <w:t>сельскохозяйственной продукции»</w:t>
      </w:r>
    </w:p>
    <w:p w:rsidR="00531302" w:rsidRPr="00531302" w:rsidRDefault="00531302" w:rsidP="00531302">
      <w:pPr>
        <w:tabs>
          <w:tab w:val="left" w:pos="4111"/>
        </w:tabs>
        <w:autoSpaceDE w:val="0"/>
        <w:autoSpaceDN w:val="0"/>
        <w:adjustRightInd w:val="0"/>
        <w:spacing w:before="0"/>
        <w:ind w:right="-85"/>
        <w:jc w:val="center"/>
        <w:rPr>
          <w:b/>
          <w:bCs/>
          <w:color w:val="000000"/>
          <w:sz w:val="22"/>
          <w:szCs w:val="22"/>
        </w:rPr>
      </w:pPr>
    </w:p>
    <w:p w:rsidR="00931A44" w:rsidRPr="00531302" w:rsidRDefault="00931A44" w:rsidP="00531302">
      <w:pPr>
        <w:keepNext/>
        <w:autoSpaceDE w:val="0"/>
        <w:autoSpaceDN w:val="0"/>
        <w:adjustRightInd w:val="0"/>
        <w:spacing w:before="0"/>
        <w:ind w:right="-85"/>
        <w:jc w:val="center"/>
        <w:rPr>
          <w:b/>
          <w:bCs/>
          <w:sz w:val="22"/>
          <w:szCs w:val="22"/>
        </w:rPr>
      </w:pPr>
      <w:r w:rsidRPr="00531302">
        <w:rPr>
          <w:b/>
          <w:bCs/>
          <w:sz w:val="22"/>
          <w:szCs w:val="22"/>
        </w:rPr>
        <w:t>Краткая характеристика (паспорт) подпрограммы</w:t>
      </w: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09"/>
        <w:gridCol w:w="7938"/>
      </w:tblGrid>
      <w:tr w:rsidR="00931A44" w:rsidRPr="00531302">
        <w:tc>
          <w:tcPr>
            <w:tcW w:w="1809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938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531302">
              <w:rPr>
                <w:color w:val="000000"/>
                <w:sz w:val="22"/>
                <w:szCs w:val="22"/>
              </w:rPr>
              <w:t>Развитие сельского хозяйства и расширение рынка сельскохозяйственной продукции</w:t>
            </w:r>
          </w:p>
        </w:tc>
      </w:tr>
      <w:tr w:rsidR="00931A44" w:rsidRPr="00531302">
        <w:tc>
          <w:tcPr>
            <w:tcW w:w="1809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Координатор</w:t>
            </w:r>
          </w:p>
        </w:tc>
        <w:tc>
          <w:tcPr>
            <w:tcW w:w="7938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Заместитель Главы администрации муниципального образования «</w:t>
            </w:r>
            <w:r w:rsidR="00101629" w:rsidRPr="00531302">
              <w:rPr>
                <w:sz w:val="22"/>
                <w:szCs w:val="22"/>
              </w:rPr>
              <w:t xml:space="preserve">Муниципальный округ </w:t>
            </w:r>
            <w:r w:rsidRPr="00531302">
              <w:rPr>
                <w:sz w:val="22"/>
                <w:szCs w:val="22"/>
              </w:rPr>
              <w:t>Юкаменский район</w:t>
            </w:r>
            <w:r w:rsidR="00101629" w:rsidRPr="00531302">
              <w:rPr>
                <w:sz w:val="22"/>
                <w:szCs w:val="22"/>
              </w:rPr>
              <w:t xml:space="preserve"> Удмуртской Республики</w:t>
            </w:r>
            <w:r w:rsidRPr="00531302">
              <w:rPr>
                <w:sz w:val="22"/>
                <w:szCs w:val="22"/>
              </w:rPr>
              <w:t xml:space="preserve">» по </w:t>
            </w:r>
            <w:r w:rsidR="00B142E0" w:rsidRPr="00531302">
              <w:rPr>
                <w:sz w:val="22"/>
                <w:szCs w:val="22"/>
              </w:rPr>
              <w:t>строительству и муниципальному хозяйству</w:t>
            </w:r>
          </w:p>
        </w:tc>
      </w:tr>
      <w:tr w:rsidR="00931A44" w:rsidRPr="00531302">
        <w:tc>
          <w:tcPr>
            <w:tcW w:w="1809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b/>
                <w:bCs/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938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Отдел сельского хозяйства Администрации муниципального образования «</w:t>
            </w:r>
            <w:r w:rsidR="000A3DB5" w:rsidRPr="00531302">
              <w:rPr>
                <w:sz w:val="22"/>
                <w:szCs w:val="22"/>
              </w:rPr>
              <w:t xml:space="preserve">Муниципальный округ </w:t>
            </w:r>
            <w:r w:rsidRPr="00531302">
              <w:rPr>
                <w:sz w:val="22"/>
                <w:szCs w:val="22"/>
              </w:rPr>
              <w:t>Юкаменский район</w:t>
            </w:r>
            <w:r w:rsidR="000A3DB5" w:rsidRPr="00531302">
              <w:rPr>
                <w:sz w:val="22"/>
                <w:szCs w:val="22"/>
              </w:rPr>
              <w:t xml:space="preserve"> Удмуртской Республики</w:t>
            </w:r>
            <w:r w:rsidRPr="00531302">
              <w:rPr>
                <w:sz w:val="22"/>
                <w:szCs w:val="22"/>
              </w:rPr>
              <w:t>»</w:t>
            </w:r>
          </w:p>
        </w:tc>
      </w:tr>
      <w:tr w:rsidR="00931A44" w:rsidRPr="00531302">
        <w:tc>
          <w:tcPr>
            <w:tcW w:w="1809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b/>
                <w:bCs/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938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Администрация муниципального района «</w:t>
            </w:r>
            <w:r w:rsidR="000A3DB5" w:rsidRPr="00531302">
              <w:rPr>
                <w:sz w:val="22"/>
                <w:szCs w:val="22"/>
              </w:rPr>
              <w:t xml:space="preserve">Муниципальный округ </w:t>
            </w:r>
            <w:r w:rsidRPr="00531302">
              <w:rPr>
                <w:sz w:val="22"/>
                <w:szCs w:val="22"/>
              </w:rPr>
              <w:t>Юкаменский район</w:t>
            </w:r>
            <w:r w:rsidR="000A3DB5" w:rsidRPr="00531302">
              <w:rPr>
                <w:sz w:val="22"/>
                <w:szCs w:val="22"/>
              </w:rPr>
              <w:t xml:space="preserve"> Удмуртской Республики</w:t>
            </w:r>
            <w:r w:rsidRPr="00531302">
              <w:rPr>
                <w:sz w:val="22"/>
                <w:szCs w:val="22"/>
              </w:rPr>
              <w:t>» , в том числе: Отдел экономики и прогнозирования, Отдел строительства и ЖКХ, специалисты кадровой службы Администрации муниципального образования «</w:t>
            </w:r>
            <w:r w:rsidR="000A3DB5" w:rsidRPr="00531302">
              <w:rPr>
                <w:sz w:val="22"/>
                <w:szCs w:val="22"/>
              </w:rPr>
              <w:t xml:space="preserve">Муниципальный округ </w:t>
            </w:r>
            <w:r w:rsidRPr="00531302">
              <w:rPr>
                <w:sz w:val="22"/>
                <w:szCs w:val="22"/>
              </w:rPr>
              <w:t>Юкаменский район</w:t>
            </w:r>
            <w:r w:rsidR="000A3DB5" w:rsidRPr="00531302">
              <w:rPr>
                <w:sz w:val="22"/>
                <w:szCs w:val="22"/>
              </w:rPr>
              <w:t xml:space="preserve"> Удмуртской Республики</w:t>
            </w:r>
            <w:r w:rsidRPr="00531302">
              <w:rPr>
                <w:sz w:val="22"/>
                <w:szCs w:val="22"/>
              </w:rPr>
              <w:t>»</w:t>
            </w:r>
          </w:p>
        </w:tc>
      </w:tr>
      <w:tr w:rsidR="00931A44" w:rsidRPr="00531302">
        <w:tc>
          <w:tcPr>
            <w:tcW w:w="1809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b/>
                <w:bCs/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Цель</w:t>
            </w:r>
          </w:p>
        </w:tc>
        <w:tc>
          <w:tcPr>
            <w:tcW w:w="7938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i/>
                <w:iCs/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Развитие сельскохозяйственного производства и повышение его эффективности, расширение рынка сельскохозяйственной продукции, сырья и продовольствия</w:t>
            </w:r>
          </w:p>
        </w:tc>
      </w:tr>
      <w:tr w:rsidR="00931A44" w:rsidRPr="00531302">
        <w:tc>
          <w:tcPr>
            <w:tcW w:w="1809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b/>
                <w:bCs/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938" w:type="dxa"/>
          </w:tcPr>
          <w:p w:rsidR="00931A44" w:rsidRPr="00531302" w:rsidRDefault="00931A44" w:rsidP="00531302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0"/>
              <w:ind w:left="0" w:firstLine="34"/>
              <w:rPr>
                <w:color w:val="000000"/>
                <w:sz w:val="22"/>
                <w:szCs w:val="22"/>
              </w:rPr>
            </w:pPr>
            <w:r w:rsidRPr="00531302">
              <w:rPr>
                <w:color w:val="000000"/>
                <w:sz w:val="22"/>
                <w:szCs w:val="22"/>
              </w:rPr>
              <w:t>Создание условий для увеличения объема производства качественной сельскохозяйственной продукции.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0"/>
              <w:ind w:left="0" w:firstLine="34"/>
              <w:rPr>
                <w:color w:val="000000"/>
                <w:sz w:val="22"/>
                <w:szCs w:val="22"/>
              </w:rPr>
            </w:pPr>
            <w:r w:rsidRPr="00531302">
              <w:rPr>
                <w:color w:val="000000"/>
                <w:sz w:val="22"/>
                <w:szCs w:val="22"/>
              </w:rPr>
              <w:t>Создание условий для развития всех форм сельскохозяйственных предприятий, потребительской кооперации, личных подсобных хозяйств и т.д.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0"/>
              <w:ind w:left="0" w:firstLine="34"/>
              <w:rPr>
                <w:color w:val="000000"/>
                <w:sz w:val="22"/>
                <w:szCs w:val="22"/>
              </w:rPr>
            </w:pPr>
            <w:r w:rsidRPr="00531302">
              <w:rPr>
                <w:color w:val="000000"/>
                <w:sz w:val="22"/>
                <w:szCs w:val="22"/>
              </w:rPr>
      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0"/>
              <w:ind w:left="0" w:firstLine="34"/>
              <w:rPr>
                <w:color w:val="000000"/>
                <w:sz w:val="22"/>
                <w:szCs w:val="22"/>
              </w:rPr>
            </w:pPr>
            <w:r w:rsidRPr="00531302">
              <w:rPr>
                <w:color w:val="000000"/>
                <w:sz w:val="22"/>
                <w:szCs w:val="22"/>
              </w:rPr>
              <w:t>Улучшение семеноводства и племенного дела в муниципальном районе для роста, урожайности сельскохозяйственных культур и продуктивности животных.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0"/>
              <w:ind w:left="0" w:firstLine="34"/>
              <w:rPr>
                <w:sz w:val="22"/>
                <w:szCs w:val="22"/>
              </w:rPr>
            </w:pPr>
            <w:r w:rsidRPr="00531302">
              <w:rPr>
                <w:color w:val="000000"/>
                <w:sz w:val="22"/>
                <w:szCs w:val="22"/>
              </w:rPr>
      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      </w:r>
          </w:p>
        </w:tc>
      </w:tr>
      <w:tr w:rsidR="00931A44" w:rsidRPr="00531302">
        <w:tc>
          <w:tcPr>
            <w:tcW w:w="1809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b/>
                <w:bCs/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7938" w:type="dxa"/>
          </w:tcPr>
          <w:p w:rsidR="00931A44" w:rsidRPr="00531302" w:rsidRDefault="00931A44" w:rsidP="00531302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0"/>
              <w:ind w:left="0" w:hanging="1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Индекс производства продукции сельского хозяйства в хозяйствах всех категорий (в сопоставимых ценах), процентов.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0"/>
              <w:ind w:left="0" w:hanging="1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Доля прибыльных сельскохозяйственных организаций в общем их числе, процентов.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0"/>
              <w:ind w:left="0" w:hanging="1"/>
              <w:jc w:val="both"/>
              <w:rPr>
                <w:i/>
                <w:iCs/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Среднемесячная  заработная плата в сельском хозяйстве, рублей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0"/>
              <w:ind w:left="0" w:hanging="1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Валовой сбор зерна в весе после доработки, тонн.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0"/>
              <w:ind w:left="0" w:hanging="1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Валовое производство молока, тонн.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0"/>
              <w:ind w:left="0" w:hanging="1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Общая посевная площадь, га.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0"/>
              <w:ind w:left="0" w:hanging="1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Общая посевная площадь зерновых культур, га.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0"/>
              <w:ind w:left="0" w:hanging="1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Посевная площадь льна – долгунца, га.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0"/>
              <w:ind w:left="425" w:hanging="426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Общее поголовье крупного рогатого скота, голов.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0"/>
              <w:ind w:left="425" w:hanging="426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Общее поголовье коров, голов.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0"/>
              <w:ind w:left="0" w:hanging="1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Удой молока на 1 фуражную корову, кг.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0"/>
              <w:ind w:left="0" w:hanging="1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Удельный вес численности молодых специалистов, оставшихся на конец года от общего числа прибывших на работу в сельскохозяйственные организации в течение года после окончания высших и средних учебных заведений,  %</w:t>
            </w:r>
          </w:p>
          <w:p w:rsidR="00931A44" w:rsidRPr="00531302" w:rsidRDefault="00931A44" w:rsidP="00531302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spacing w:before="0"/>
              <w:ind w:left="0" w:hanging="1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Количество руководителей, специалистов и кадров рабочих профессий сельскохозяйственных организаций обучившихся по вопросам развития сельского хозяйства, человек</w:t>
            </w:r>
          </w:p>
        </w:tc>
      </w:tr>
      <w:tr w:rsidR="00931A44" w:rsidRPr="00531302">
        <w:tc>
          <w:tcPr>
            <w:tcW w:w="1809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7938" w:type="dxa"/>
          </w:tcPr>
          <w:p w:rsidR="00931A44" w:rsidRPr="00531302" w:rsidRDefault="00931A44" w:rsidP="00531302">
            <w:pPr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Срок реализации - 20</w:t>
            </w:r>
            <w:r w:rsidR="00AE4729" w:rsidRPr="00531302">
              <w:rPr>
                <w:sz w:val="22"/>
                <w:szCs w:val="22"/>
              </w:rPr>
              <w:t>2</w:t>
            </w:r>
            <w:r w:rsidR="00E84921" w:rsidRPr="00531302">
              <w:rPr>
                <w:sz w:val="22"/>
                <w:szCs w:val="22"/>
              </w:rPr>
              <w:t>2</w:t>
            </w:r>
            <w:r w:rsidRPr="00531302">
              <w:rPr>
                <w:sz w:val="22"/>
                <w:szCs w:val="22"/>
              </w:rPr>
              <w:t>-202</w:t>
            </w:r>
            <w:r w:rsidR="009C57BB" w:rsidRPr="00531302">
              <w:rPr>
                <w:sz w:val="22"/>
                <w:szCs w:val="22"/>
              </w:rPr>
              <w:t>8</w:t>
            </w:r>
            <w:r w:rsidRPr="00531302">
              <w:rPr>
                <w:sz w:val="22"/>
                <w:szCs w:val="22"/>
              </w:rPr>
              <w:t xml:space="preserve"> годы. </w:t>
            </w:r>
          </w:p>
        </w:tc>
      </w:tr>
      <w:tr w:rsidR="00931A44" w:rsidRPr="00531302">
        <w:trPr>
          <w:trHeight w:val="3608"/>
        </w:trPr>
        <w:tc>
          <w:tcPr>
            <w:tcW w:w="1809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b/>
                <w:bCs/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lastRenderedPageBreak/>
              <w:t>Ресурсное обеспечение за счет средств бюджета Юкаменского района</w:t>
            </w:r>
          </w:p>
        </w:tc>
        <w:tc>
          <w:tcPr>
            <w:tcW w:w="7938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Объем средств бюджета муниципального образования «</w:t>
            </w:r>
            <w:r w:rsidR="00E84921" w:rsidRPr="00531302">
              <w:rPr>
                <w:sz w:val="22"/>
                <w:szCs w:val="22"/>
              </w:rPr>
              <w:t xml:space="preserve">Муниципальный округ </w:t>
            </w:r>
            <w:r w:rsidRPr="00531302">
              <w:rPr>
                <w:sz w:val="22"/>
                <w:szCs w:val="22"/>
              </w:rPr>
              <w:t>Юкаменский район</w:t>
            </w:r>
            <w:r w:rsidR="00E84921" w:rsidRPr="00531302">
              <w:rPr>
                <w:sz w:val="22"/>
                <w:szCs w:val="22"/>
              </w:rPr>
              <w:t xml:space="preserve"> Удмуртской Республики</w:t>
            </w:r>
            <w:r w:rsidRPr="00531302">
              <w:rPr>
                <w:sz w:val="22"/>
                <w:szCs w:val="22"/>
              </w:rPr>
              <w:t xml:space="preserve">» на реализацию подпрограммы составит </w:t>
            </w:r>
            <w:r w:rsidR="005819BF">
              <w:rPr>
                <w:sz w:val="22"/>
                <w:szCs w:val="22"/>
              </w:rPr>
              <w:t>989,9</w:t>
            </w:r>
            <w:r w:rsidRPr="00531302">
              <w:rPr>
                <w:sz w:val="22"/>
                <w:szCs w:val="22"/>
              </w:rPr>
              <w:t xml:space="preserve"> тыс. рублей, в том числе по годам реализации муниципальной программы (в тыс. руб.)</w:t>
            </w:r>
            <w:r w:rsidRPr="00531302">
              <w:rPr>
                <w:rStyle w:val="af0"/>
                <w:sz w:val="22"/>
                <w:szCs w:val="22"/>
              </w:rPr>
              <w:footnoteReference w:id="1"/>
            </w:r>
            <w:r w:rsidRPr="00531302">
              <w:rPr>
                <w:sz w:val="22"/>
                <w:szCs w:val="22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083"/>
              <w:gridCol w:w="1527"/>
              <w:gridCol w:w="1811"/>
              <w:gridCol w:w="1736"/>
            </w:tblGrid>
            <w:tr w:rsidR="00931A44" w:rsidRPr="00531302">
              <w:trPr>
                <w:trHeight w:val="310"/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531302" w:rsidRDefault="00931A44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531302" w:rsidRDefault="00931A44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Всего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531302" w:rsidRDefault="00931A44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 xml:space="preserve">Собственные средства 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531302" w:rsidRDefault="00931A44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Субсидии из бюджета УР</w:t>
                  </w:r>
                </w:p>
              </w:tc>
            </w:tr>
            <w:tr w:rsidR="00931A44" w:rsidRPr="00531302">
              <w:trPr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531302" w:rsidRDefault="00AE4729" w:rsidP="00531302">
                  <w:pPr>
                    <w:autoSpaceDE w:val="0"/>
                    <w:autoSpaceDN w:val="0"/>
                    <w:adjustRightInd w:val="0"/>
                    <w:spacing w:before="0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2022</w:t>
                  </w:r>
                  <w:r w:rsidR="00931A44" w:rsidRPr="00531302">
                    <w:rPr>
                      <w:sz w:val="22"/>
                      <w:szCs w:val="22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531302" w:rsidRDefault="00315669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627DDC" w:rsidRPr="00531302">
                    <w:rPr>
                      <w:sz w:val="22"/>
                      <w:szCs w:val="22"/>
                      <w:lang w:eastAsia="en-US"/>
                    </w:rPr>
                    <w:t>05</w:t>
                  </w:r>
                  <w:r w:rsidRPr="00531302">
                    <w:rPr>
                      <w:sz w:val="22"/>
                      <w:szCs w:val="22"/>
                      <w:lang w:eastAsia="en-US"/>
                    </w:rPr>
                    <w:t>,0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531302" w:rsidRDefault="00315669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1</w:t>
                  </w:r>
                  <w:r w:rsidR="0076510D" w:rsidRPr="00531302">
                    <w:rPr>
                      <w:sz w:val="22"/>
                      <w:szCs w:val="22"/>
                      <w:lang w:eastAsia="en-US"/>
                    </w:rPr>
                    <w:t>05</w:t>
                  </w:r>
                  <w:r w:rsidRPr="00531302">
                    <w:rPr>
                      <w:sz w:val="22"/>
                      <w:szCs w:val="22"/>
                      <w:lang w:eastAsia="en-US"/>
                    </w:rPr>
                    <w:t>,0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531302" w:rsidRDefault="00931A44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31A44" w:rsidRPr="00531302">
              <w:trPr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531302" w:rsidRDefault="00AE4729" w:rsidP="00531302">
                  <w:pPr>
                    <w:autoSpaceDE w:val="0"/>
                    <w:autoSpaceDN w:val="0"/>
                    <w:adjustRightInd w:val="0"/>
                    <w:spacing w:before="0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2023</w:t>
                  </w:r>
                  <w:r w:rsidR="00931A44" w:rsidRPr="00531302">
                    <w:rPr>
                      <w:sz w:val="22"/>
                      <w:szCs w:val="22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531302" w:rsidRDefault="00315669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110,0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531302" w:rsidRDefault="00315669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110,0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531302" w:rsidRDefault="00931A44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31A44" w:rsidRPr="00531302">
              <w:trPr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531302" w:rsidRDefault="00AE4729" w:rsidP="00531302">
                  <w:pPr>
                    <w:autoSpaceDE w:val="0"/>
                    <w:autoSpaceDN w:val="0"/>
                    <w:adjustRightInd w:val="0"/>
                    <w:spacing w:before="0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2024</w:t>
                  </w:r>
                  <w:r w:rsidR="00931A44" w:rsidRPr="00531302">
                    <w:rPr>
                      <w:sz w:val="22"/>
                      <w:szCs w:val="22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531302" w:rsidRDefault="0076510D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734,9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531302" w:rsidRDefault="0076510D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734,9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531302" w:rsidRDefault="00931A44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31A44" w:rsidRPr="00531302">
              <w:trPr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531302" w:rsidRDefault="00AE4729" w:rsidP="00531302">
                  <w:pPr>
                    <w:autoSpaceDE w:val="0"/>
                    <w:autoSpaceDN w:val="0"/>
                    <w:adjustRightInd w:val="0"/>
                    <w:spacing w:before="0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2025 г.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531302" w:rsidRDefault="00AF076B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10,0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531302" w:rsidRDefault="00AF076B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10,0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531302" w:rsidRDefault="00931A44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EF6542" w:rsidRPr="00531302">
              <w:trPr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542" w:rsidRPr="00531302" w:rsidRDefault="00E4562A" w:rsidP="00531302">
                  <w:pPr>
                    <w:autoSpaceDE w:val="0"/>
                    <w:autoSpaceDN w:val="0"/>
                    <w:adjustRightInd w:val="0"/>
                    <w:spacing w:before="0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2026</w:t>
                  </w:r>
                  <w:r w:rsidR="00EF6542" w:rsidRPr="00531302">
                    <w:rPr>
                      <w:sz w:val="22"/>
                      <w:szCs w:val="22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F6542" w:rsidRPr="00531302" w:rsidRDefault="00AF076B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10,0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F6542" w:rsidRPr="00531302" w:rsidRDefault="00AF076B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10,0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542" w:rsidRPr="00531302" w:rsidRDefault="00EF6542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E4562A" w:rsidRPr="00531302">
              <w:trPr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562A" w:rsidRPr="00531302" w:rsidRDefault="00E4562A" w:rsidP="00531302">
                  <w:pPr>
                    <w:autoSpaceDE w:val="0"/>
                    <w:autoSpaceDN w:val="0"/>
                    <w:adjustRightInd w:val="0"/>
                    <w:spacing w:before="0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2027 г.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562A" w:rsidRPr="00531302" w:rsidRDefault="00C566D6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10,0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562A" w:rsidRPr="00531302" w:rsidRDefault="00C566D6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10,0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562A" w:rsidRPr="00531302" w:rsidRDefault="00E4562A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E4562A" w:rsidRPr="00531302">
              <w:trPr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562A" w:rsidRPr="00531302" w:rsidRDefault="00E4562A" w:rsidP="00531302">
                  <w:pPr>
                    <w:autoSpaceDE w:val="0"/>
                    <w:autoSpaceDN w:val="0"/>
                    <w:adjustRightInd w:val="0"/>
                    <w:spacing w:before="0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2028 г.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562A" w:rsidRPr="00531302" w:rsidRDefault="00C566D6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10,0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562A" w:rsidRPr="00531302" w:rsidRDefault="00C566D6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10,0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562A" w:rsidRPr="00531302" w:rsidRDefault="00E4562A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31A44" w:rsidRPr="00531302">
              <w:trPr>
                <w:jc w:val="center"/>
              </w:trPr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531302" w:rsidRDefault="00931A44" w:rsidP="00531302">
                  <w:pPr>
                    <w:autoSpaceDE w:val="0"/>
                    <w:autoSpaceDN w:val="0"/>
                    <w:adjustRightInd w:val="0"/>
                    <w:spacing w:before="0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Итого 20</w:t>
                  </w:r>
                  <w:r w:rsidR="00AE4729" w:rsidRPr="00531302"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AE4D16" w:rsidRPr="00531302"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Pr="00531302">
                    <w:rPr>
                      <w:sz w:val="22"/>
                      <w:szCs w:val="22"/>
                      <w:lang w:eastAsia="en-US"/>
                    </w:rPr>
                    <w:t>-202</w:t>
                  </w:r>
                  <w:r w:rsidR="00E4562A" w:rsidRPr="00531302">
                    <w:rPr>
                      <w:sz w:val="22"/>
                      <w:szCs w:val="22"/>
                      <w:lang w:eastAsia="en-US"/>
                    </w:rPr>
                    <w:t>8</w:t>
                  </w:r>
                  <w:r w:rsidRPr="00531302">
                    <w:rPr>
                      <w:sz w:val="22"/>
                      <w:szCs w:val="22"/>
                      <w:lang w:eastAsia="en-US"/>
                    </w:rPr>
                    <w:t xml:space="preserve"> гг.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1A44" w:rsidRPr="00531302" w:rsidRDefault="00627DDC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989,9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66D6" w:rsidRPr="00531302" w:rsidRDefault="0076510D" w:rsidP="0053130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531302">
                    <w:rPr>
                      <w:sz w:val="22"/>
                      <w:szCs w:val="22"/>
                      <w:lang w:eastAsia="en-US"/>
                    </w:rPr>
                    <w:t>989,9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1A44" w:rsidRPr="00531302" w:rsidRDefault="00931A44" w:rsidP="00531302">
                  <w:pPr>
                    <w:autoSpaceDE w:val="0"/>
                    <w:autoSpaceDN w:val="0"/>
                    <w:adjustRightInd w:val="0"/>
                    <w:spacing w:before="0"/>
                    <w:rPr>
                      <w:sz w:val="22"/>
                      <w:szCs w:val="22"/>
                      <w:highlight w:val="yellow"/>
                      <w:lang w:eastAsia="en-US"/>
                    </w:rPr>
                  </w:pPr>
                </w:p>
              </w:tc>
            </w:tr>
          </w:tbl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Ресурсное обеспечение подпрограммы за счет средств бюджета муниципального образования «</w:t>
            </w:r>
            <w:r w:rsidR="00E84921" w:rsidRPr="00531302">
              <w:rPr>
                <w:sz w:val="22"/>
                <w:szCs w:val="22"/>
              </w:rPr>
              <w:t xml:space="preserve">Муниципальный округ </w:t>
            </w:r>
            <w:r w:rsidRPr="00531302">
              <w:rPr>
                <w:sz w:val="22"/>
                <w:szCs w:val="22"/>
              </w:rPr>
              <w:t>Юкаменский район</w:t>
            </w:r>
            <w:r w:rsidR="00E84921" w:rsidRPr="00531302">
              <w:rPr>
                <w:sz w:val="22"/>
                <w:szCs w:val="22"/>
              </w:rPr>
              <w:t xml:space="preserve"> Удмуртской Республики</w:t>
            </w:r>
            <w:r w:rsidRPr="00531302">
              <w:rPr>
                <w:sz w:val="22"/>
                <w:szCs w:val="22"/>
              </w:rPr>
              <w:t>»  подлежит уточнению в рамках бюджетного цикла.</w:t>
            </w:r>
          </w:p>
        </w:tc>
      </w:tr>
      <w:tr w:rsidR="00931A44" w:rsidRPr="00531302">
        <w:tc>
          <w:tcPr>
            <w:tcW w:w="1809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b/>
                <w:bCs/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938" w:type="dxa"/>
          </w:tcPr>
          <w:p w:rsidR="00931A44" w:rsidRPr="00531302" w:rsidRDefault="00931A44" w:rsidP="00531302">
            <w:pPr>
              <w:tabs>
                <w:tab w:val="left" w:pos="317"/>
              </w:tabs>
              <w:spacing w:before="0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Конечным результатом реализации подпрограммы является эффективное функционирование и устойчивое развитие агропромышленного комплекса Юкаменского района, а также обеспечение доходов и занятости населения.</w:t>
            </w:r>
          </w:p>
          <w:p w:rsidR="00931A44" w:rsidRPr="00531302" w:rsidRDefault="00931A44" w:rsidP="00531302">
            <w:pPr>
              <w:tabs>
                <w:tab w:val="left" w:pos="317"/>
              </w:tabs>
              <w:spacing w:before="0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Для оценки результатов определены целевые показатели (индикаторы) подпрограммы.</w:t>
            </w:r>
          </w:p>
          <w:p w:rsidR="00931A44" w:rsidRPr="00531302" w:rsidRDefault="00931A44" w:rsidP="00531302">
            <w:pPr>
              <w:tabs>
                <w:tab w:val="left" w:pos="-9"/>
              </w:tabs>
              <w:spacing w:before="0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  <w:lang w:eastAsia="en-US"/>
              </w:rPr>
              <w:t>Ожидаемые показатели, характеризующие развитие сельского хозяйства, на конец реализации  подпрограммы (в 202</w:t>
            </w:r>
            <w:r w:rsidR="00C038DC" w:rsidRPr="00531302">
              <w:rPr>
                <w:sz w:val="22"/>
                <w:szCs w:val="22"/>
                <w:lang w:eastAsia="en-US"/>
              </w:rPr>
              <w:t>8</w:t>
            </w:r>
            <w:r w:rsidRPr="00531302">
              <w:rPr>
                <w:sz w:val="22"/>
                <w:szCs w:val="22"/>
                <w:lang w:eastAsia="en-US"/>
              </w:rPr>
              <w:t xml:space="preserve"> году):</w:t>
            </w:r>
          </w:p>
          <w:p w:rsidR="00931A44" w:rsidRPr="00531302" w:rsidRDefault="00931A44" w:rsidP="00531302">
            <w:pPr>
              <w:tabs>
                <w:tab w:val="left" w:pos="-9"/>
              </w:tabs>
              <w:spacing w:before="0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- индекс производства продукции сельского хозяйства в хозяйствах всех категорий (в сопоставимых ценах). Запланирован его ежегодный рост в размере   </w:t>
            </w:r>
            <w:r w:rsidR="005B39B6" w:rsidRPr="00531302">
              <w:rPr>
                <w:sz w:val="22"/>
                <w:szCs w:val="22"/>
              </w:rPr>
              <w:t>9</w:t>
            </w:r>
            <w:r w:rsidR="00C038DC" w:rsidRPr="00531302">
              <w:rPr>
                <w:sz w:val="22"/>
                <w:szCs w:val="22"/>
              </w:rPr>
              <w:t>8</w:t>
            </w:r>
            <w:r w:rsidR="005B39B6" w:rsidRPr="00531302">
              <w:rPr>
                <w:sz w:val="22"/>
                <w:szCs w:val="22"/>
              </w:rPr>
              <w:t>,</w:t>
            </w:r>
            <w:r w:rsidR="00C038DC" w:rsidRPr="00531302">
              <w:rPr>
                <w:sz w:val="22"/>
                <w:szCs w:val="22"/>
              </w:rPr>
              <w:t>0</w:t>
            </w:r>
            <w:r w:rsidR="005B39B6" w:rsidRPr="00531302">
              <w:rPr>
                <w:sz w:val="22"/>
                <w:szCs w:val="22"/>
              </w:rPr>
              <w:t xml:space="preserve"> </w:t>
            </w:r>
            <w:r w:rsidRPr="00531302">
              <w:rPr>
                <w:sz w:val="22"/>
                <w:szCs w:val="22"/>
              </w:rPr>
              <w:t>%.</w:t>
            </w:r>
          </w:p>
          <w:p w:rsidR="00931A44" w:rsidRPr="00531302" w:rsidRDefault="00931A44" w:rsidP="00531302">
            <w:pPr>
              <w:tabs>
                <w:tab w:val="left" w:pos="-9"/>
              </w:tabs>
              <w:spacing w:before="0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 -  доля прибыльных сельскохозяйственных организаций в общем их числе -100 процентов.</w:t>
            </w:r>
          </w:p>
          <w:p w:rsidR="00931A44" w:rsidRPr="00531302" w:rsidRDefault="00931A44" w:rsidP="00531302">
            <w:pPr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-   среднемесячная   номинальная заработная плата в сельском хозяйстве,        </w:t>
            </w:r>
            <w:r w:rsidR="00C038DC" w:rsidRPr="00531302">
              <w:rPr>
                <w:sz w:val="22"/>
                <w:szCs w:val="22"/>
              </w:rPr>
              <w:t>51540</w:t>
            </w:r>
            <w:r w:rsidR="005B39B6" w:rsidRPr="00531302">
              <w:rPr>
                <w:sz w:val="22"/>
                <w:szCs w:val="22"/>
              </w:rPr>
              <w:t>,0</w:t>
            </w:r>
            <w:r w:rsidRPr="00531302">
              <w:rPr>
                <w:sz w:val="22"/>
                <w:szCs w:val="22"/>
              </w:rPr>
              <w:t xml:space="preserve"> рублей,</w:t>
            </w:r>
          </w:p>
          <w:p w:rsidR="00931A44" w:rsidRPr="00531302" w:rsidRDefault="00931A44" w:rsidP="00531302">
            <w:pPr>
              <w:tabs>
                <w:tab w:val="left" w:pos="-9"/>
              </w:tabs>
              <w:spacing w:before="0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-  валовой сбор зерна в весе после доработки составит  </w:t>
            </w:r>
            <w:r w:rsidR="000A0E5E" w:rsidRPr="00531302">
              <w:rPr>
                <w:sz w:val="22"/>
                <w:szCs w:val="22"/>
              </w:rPr>
              <w:t>17600</w:t>
            </w:r>
            <w:r w:rsidRPr="00531302">
              <w:rPr>
                <w:sz w:val="22"/>
                <w:szCs w:val="22"/>
              </w:rPr>
              <w:t xml:space="preserve"> тонн;</w:t>
            </w:r>
          </w:p>
          <w:p w:rsidR="00931A44" w:rsidRPr="00531302" w:rsidRDefault="00931A44" w:rsidP="00531302">
            <w:pPr>
              <w:pStyle w:val="a3"/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0"/>
              <w:ind w:left="0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- валовое производство молока -  </w:t>
            </w:r>
            <w:r w:rsidR="005B39B6" w:rsidRPr="00531302">
              <w:rPr>
                <w:sz w:val="22"/>
                <w:szCs w:val="22"/>
              </w:rPr>
              <w:t>3</w:t>
            </w:r>
            <w:r w:rsidR="000A0E5E" w:rsidRPr="00531302">
              <w:rPr>
                <w:sz w:val="22"/>
                <w:szCs w:val="22"/>
              </w:rPr>
              <w:t>1390</w:t>
            </w:r>
            <w:r w:rsidRPr="00531302">
              <w:rPr>
                <w:sz w:val="22"/>
                <w:szCs w:val="22"/>
              </w:rPr>
              <w:t xml:space="preserve"> тонн;</w:t>
            </w:r>
          </w:p>
          <w:p w:rsidR="00931A44" w:rsidRPr="00531302" w:rsidRDefault="00931A44" w:rsidP="00531302">
            <w:pPr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- общая посевная площадь - </w:t>
            </w:r>
            <w:r w:rsidR="00A02833" w:rsidRPr="00531302">
              <w:rPr>
                <w:sz w:val="22"/>
                <w:szCs w:val="22"/>
              </w:rPr>
              <w:t>37500</w:t>
            </w:r>
            <w:r w:rsidRPr="00531302">
              <w:rPr>
                <w:sz w:val="22"/>
                <w:szCs w:val="22"/>
              </w:rPr>
              <w:t xml:space="preserve"> га</w:t>
            </w:r>
          </w:p>
          <w:p w:rsidR="00931A44" w:rsidRPr="00531302" w:rsidRDefault="00931A44" w:rsidP="00531302">
            <w:pPr>
              <w:pStyle w:val="a3"/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0"/>
              <w:ind w:left="0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-  в том числе зерновых культур –</w:t>
            </w:r>
            <w:r w:rsidR="005B39B6" w:rsidRPr="00531302">
              <w:rPr>
                <w:sz w:val="22"/>
                <w:szCs w:val="22"/>
              </w:rPr>
              <w:t xml:space="preserve"> </w:t>
            </w:r>
            <w:r w:rsidR="00A02833" w:rsidRPr="00531302">
              <w:rPr>
                <w:sz w:val="22"/>
                <w:szCs w:val="22"/>
              </w:rPr>
              <w:t>13600</w:t>
            </w:r>
            <w:r w:rsidR="00386B79" w:rsidRPr="00531302">
              <w:rPr>
                <w:sz w:val="22"/>
                <w:szCs w:val="22"/>
              </w:rPr>
              <w:t xml:space="preserve"> </w:t>
            </w:r>
            <w:r w:rsidRPr="00531302">
              <w:rPr>
                <w:sz w:val="22"/>
                <w:szCs w:val="22"/>
              </w:rPr>
              <w:t>га;</w:t>
            </w:r>
          </w:p>
          <w:p w:rsidR="00931A44" w:rsidRPr="00531302" w:rsidRDefault="00931A44" w:rsidP="00531302">
            <w:pPr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- посевная площадь льна – долгунца – </w:t>
            </w:r>
            <w:r w:rsidR="005B39B6" w:rsidRPr="00531302">
              <w:rPr>
                <w:sz w:val="22"/>
                <w:szCs w:val="22"/>
              </w:rPr>
              <w:t>1</w:t>
            </w:r>
            <w:r w:rsidR="000A0E5E" w:rsidRPr="00531302">
              <w:rPr>
                <w:sz w:val="22"/>
                <w:szCs w:val="22"/>
              </w:rPr>
              <w:t>36</w:t>
            </w:r>
            <w:r w:rsidR="005B39B6" w:rsidRPr="00531302">
              <w:rPr>
                <w:sz w:val="22"/>
                <w:szCs w:val="22"/>
              </w:rPr>
              <w:t>0</w:t>
            </w:r>
            <w:r w:rsidRPr="00531302">
              <w:rPr>
                <w:sz w:val="22"/>
                <w:szCs w:val="22"/>
              </w:rPr>
              <w:t xml:space="preserve"> га</w:t>
            </w:r>
          </w:p>
          <w:p w:rsidR="00931A44" w:rsidRPr="00531302" w:rsidRDefault="00931A44" w:rsidP="00531302">
            <w:pPr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- общее поголовье крупного рогатого скота - </w:t>
            </w:r>
            <w:r w:rsidR="000A0E5E" w:rsidRPr="00531302">
              <w:rPr>
                <w:sz w:val="22"/>
                <w:szCs w:val="22"/>
              </w:rPr>
              <w:t>103</w:t>
            </w:r>
            <w:r w:rsidR="005B39B6" w:rsidRPr="00531302">
              <w:rPr>
                <w:sz w:val="22"/>
                <w:szCs w:val="22"/>
              </w:rPr>
              <w:t>6</w:t>
            </w:r>
            <w:r w:rsidR="003400D9" w:rsidRPr="00531302">
              <w:rPr>
                <w:sz w:val="22"/>
                <w:szCs w:val="22"/>
              </w:rPr>
              <w:t>0</w:t>
            </w:r>
            <w:r w:rsidRPr="00531302">
              <w:rPr>
                <w:sz w:val="22"/>
                <w:szCs w:val="22"/>
              </w:rPr>
              <w:t xml:space="preserve"> голов;</w:t>
            </w:r>
          </w:p>
          <w:p w:rsidR="00931A44" w:rsidRPr="00531302" w:rsidRDefault="00931A44" w:rsidP="00531302">
            <w:pPr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- в т.</w:t>
            </w:r>
            <w:r w:rsidR="005B39B6" w:rsidRPr="00531302">
              <w:rPr>
                <w:sz w:val="22"/>
                <w:szCs w:val="22"/>
              </w:rPr>
              <w:t xml:space="preserve"> </w:t>
            </w:r>
            <w:r w:rsidRPr="00531302">
              <w:rPr>
                <w:sz w:val="22"/>
                <w:szCs w:val="22"/>
              </w:rPr>
              <w:t xml:space="preserve">ч. коров  -  </w:t>
            </w:r>
            <w:r w:rsidR="00F90ADC" w:rsidRPr="00531302">
              <w:rPr>
                <w:sz w:val="22"/>
                <w:szCs w:val="22"/>
              </w:rPr>
              <w:t>3</w:t>
            </w:r>
            <w:r w:rsidR="005B39B6" w:rsidRPr="00531302">
              <w:rPr>
                <w:sz w:val="22"/>
                <w:szCs w:val="22"/>
              </w:rPr>
              <w:t>5</w:t>
            </w:r>
            <w:r w:rsidR="005C5BEC" w:rsidRPr="00531302">
              <w:rPr>
                <w:sz w:val="22"/>
                <w:szCs w:val="22"/>
              </w:rPr>
              <w:t>15</w:t>
            </w:r>
            <w:r w:rsidRPr="00531302">
              <w:rPr>
                <w:sz w:val="22"/>
                <w:szCs w:val="22"/>
              </w:rPr>
              <w:t xml:space="preserve"> голов</w:t>
            </w:r>
          </w:p>
          <w:p w:rsidR="00931A44" w:rsidRPr="00531302" w:rsidRDefault="00931A44" w:rsidP="00531302">
            <w:pPr>
              <w:tabs>
                <w:tab w:val="left" w:pos="-9"/>
                <w:tab w:val="left" w:pos="317"/>
              </w:tabs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-  удой молока на 1 фуражную корову - </w:t>
            </w:r>
            <w:r w:rsidR="005B39B6" w:rsidRPr="00531302">
              <w:rPr>
                <w:sz w:val="22"/>
                <w:szCs w:val="22"/>
              </w:rPr>
              <w:t>8</w:t>
            </w:r>
            <w:r w:rsidR="005C5BEC" w:rsidRPr="00531302">
              <w:rPr>
                <w:sz w:val="22"/>
                <w:szCs w:val="22"/>
              </w:rPr>
              <w:t>930</w:t>
            </w:r>
            <w:r w:rsidRPr="00531302">
              <w:rPr>
                <w:sz w:val="22"/>
                <w:szCs w:val="22"/>
              </w:rPr>
              <w:t xml:space="preserve"> кг.</w:t>
            </w:r>
          </w:p>
          <w:p w:rsidR="00931A44" w:rsidRPr="00531302" w:rsidRDefault="00931A44" w:rsidP="00531302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-  удельный вес ч</w:t>
            </w:r>
            <w:r w:rsidR="00386B79" w:rsidRPr="00531302">
              <w:rPr>
                <w:sz w:val="22"/>
                <w:szCs w:val="22"/>
              </w:rPr>
              <w:t>исленности молодых специалистов</w:t>
            </w:r>
            <w:r w:rsidRPr="00531302">
              <w:rPr>
                <w:sz w:val="22"/>
                <w:szCs w:val="22"/>
              </w:rPr>
              <w:t>, оставшихся на конец года от общего числа прибывших на работу в сельскохозяйственные организации в течение года после окончания высших</w:t>
            </w:r>
            <w:r w:rsidR="00C8726F" w:rsidRPr="00531302">
              <w:rPr>
                <w:sz w:val="22"/>
                <w:szCs w:val="22"/>
              </w:rPr>
              <w:t xml:space="preserve"> и средних учебных заведений - </w:t>
            </w:r>
            <w:r w:rsidR="001A5325" w:rsidRPr="00531302">
              <w:rPr>
                <w:sz w:val="22"/>
                <w:szCs w:val="22"/>
              </w:rPr>
              <w:t>4</w:t>
            </w:r>
            <w:r w:rsidR="00C8726F" w:rsidRPr="00531302">
              <w:rPr>
                <w:sz w:val="22"/>
                <w:szCs w:val="22"/>
              </w:rPr>
              <w:t>0</w:t>
            </w:r>
            <w:r w:rsidRPr="00531302">
              <w:rPr>
                <w:sz w:val="22"/>
                <w:szCs w:val="22"/>
              </w:rPr>
              <w:t>%</w:t>
            </w:r>
          </w:p>
          <w:p w:rsidR="00931A44" w:rsidRPr="00531302" w:rsidRDefault="00931A44" w:rsidP="00531302">
            <w:pPr>
              <w:tabs>
                <w:tab w:val="left" w:pos="317"/>
              </w:tabs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 xml:space="preserve"> - количество руководителей, специалистов и кадров рабочих профессий сельскохозяйственных организаций обучившихся по вопросам развития сельского хозяйства </w:t>
            </w:r>
            <w:r w:rsidR="001A5325" w:rsidRPr="00531302">
              <w:rPr>
                <w:sz w:val="22"/>
                <w:szCs w:val="22"/>
              </w:rPr>
              <w:t>9</w:t>
            </w:r>
            <w:r w:rsidR="00C8726F" w:rsidRPr="00531302">
              <w:rPr>
                <w:sz w:val="22"/>
                <w:szCs w:val="22"/>
              </w:rPr>
              <w:t>0</w:t>
            </w:r>
            <w:r w:rsidRPr="00531302">
              <w:rPr>
                <w:sz w:val="22"/>
                <w:szCs w:val="22"/>
              </w:rPr>
              <w:t xml:space="preserve"> человек</w:t>
            </w:r>
          </w:p>
          <w:p w:rsidR="00931A44" w:rsidRPr="00531302" w:rsidRDefault="00931A44" w:rsidP="00531302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before="0"/>
              <w:ind w:left="317"/>
              <w:rPr>
                <w:sz w:val="22"/>
                <w:szCs w:val="22"/>
              </w:rPr>
            </w:pPr>
          </w:p>
        </w:tc>
      </w:tr>
    </w:tbl>
    <w:p w:rsidR="00531302" w:rsidRDefault="00531302" w:rsidP="00531302">
      <w:pPr>
        <w:keepNext/>
        <w:spacing w:before="0"/>
        <w:jc w:val="center"/>
        <w:rPr>
          <w:b/>
          <w:bCs/>
          <w:sz w:val="22"/>
          <w:szCs w:val="22"/>
        </w:rPr>
      </w:pPr>
    </w:p>
    <w:p w:rsidR="00931A44" w:rsidRPr="00531302" w:rsidRDefault="00931A44" w:rsidP="00531302">
      <w:pPr>
        <w:keepNext/>
        <w:spacing w:before="0"/>
        <w:jc w:val="center"/>
        <w:rPr>
          <w:b/>
          <w:bCs/>
          <w:sz w:val="22"/>
          <w:szCs w:val="22"/>
        </w:rPr>
      </w:pPr>
      <w:r w:rsidRPr="00531302">
        <w:rPr>
          <w:b/>
          <w:bCs/>
          <w:sz w:val="22"/>
          <w:szCs w:val="22"/>
        </w:rPr>
        <w:t>1.1. Характеристика сферы деятельности подпрограммы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Основными  направлениями хозяйственной деятельности на территории Юкаменского района является производство и реализация сельскохозяйственной продукции. </w:t>
      </w:r>
    </w:p>
    <w:p w:rsidR="005C5BEC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В  районе осуществляют производственную деятельность </w:t>
      </w:r>
      <w:r w:rsidR="00C8726F" w:rsidRPr="00531302">
        <w:rPr>
          <w:sz w:val="22"/>
          <w:szCs w:val="22"/>
        </w:rPr>
        <w:t>6</w:t>
      </w:r>
      <w:r w:rsidRPr="00531302">
        <w:rPr>
          <w:sz w:val="22"/>
          <w:szCs w:val="22"/>
        </w:rPr>
        <w:t xml:space="preserve"> сельскохозяйственных организаций различных форм собственности, </w:t>
      </w:r>
      <w:r w:rsidR="00DB0208" w:rsidRPr="00531302">
        <w:rPr>
          <w:sz w:val="22"/>
          <w:szCs w:val="22"/>
        </w:rPr>
        <w:t>12</w:t>
      </w:r>
      <w:r w:rsidR="00C8726F" w:rsidRPr="00531302">
        <w:rPr>
          <w:sz w:val="22"/>
          <w:szCs w:val="22"/>
        </w:rPr>
        <w:t xml:space="preserve"> </w:t>
      </w:r>
      <w:r w:rsidRPr="00531302">
        <w:rPr>
          <w:sz w:val="22"/>
          <w:szCs w:val="22"/>
        </w:rPr>
        <w:t>крестьянских (фермерских) хозяйств и</w:t>
      </w:r>
      <w:r w:rsidR="000C6B5A" w:rsidRPr="00531302">
        <w:rPr>
          <w:sz w:val="22"/>
          <w:szCs w:val="22"/>
        </w:rPr>
        <w:t xml:space="preserve"> более</w:t>
      </w:r>
      <w:r w:rsidRPr="00531302">
        <w:rPr>
          <w:sz w:val="22"/>
          <w:szCs w:val="22"/>
        </w:rPr>
        <w:t xml:space="preserve"> </w:t>
      </w:r>
      <w:r w:rsidR="000C6B5A" w:rsidRPr="00531302">
        <w:rPr>
          <w:sz w:val="22"/>
          <w:szCs w:val="22"/>
        </w:rPr>
        <w:t>3000</w:t>
      </w:r>
      <w:r w:rsidRPr="00531302">
        <w:rPr>
          <w:sz w:val="22"/>
          <w:szCs w:val="22"/>
        </w:rPr>
        <w:t xml:space="preserve"> личных подсобных хозяйств. Основными производителями молока, зерна, льноволокна  являются сельскохозяйственны</w:t>
      </w:r>
      <w:r w:rsidR="00EF33A2" w:rsidRPr="00531302">
        <w:rPr>
          <w:sz w:val="22"/>
          <w:szCs w:val="22"/>
        </w:rPr>
        <w:t>й производственный</w:t>
      </w:r>
      <w:r w:rsidRPr="00531302">
        <w:rPr>
          <w:sz w:val="22"/>
          <w:szCs w:val="22"/>
        </w:rPr>
        <w:t xml:space="preserve"> кооператив</w:t>
      </w:r>
      <w:r w:rsidR="00C8726F" w:rsidRPr="00531302">
        <w:rPr>
          <w:sz w:val="22"/>
          <w:szCs w:val="22"/>
        </w:rPr>
        <w:t>,</w:t>
      </w:r>
      <w:r w:rsidRPr="00531302">
        <w:rPr>
          <w:sz w:val="22"/>
          <w:szCs w:val="22"/>
        </w:rPr>
        <w:t xml:space="preserve"> общества с ограниченной ответственностью</w:t>
      </w:r>
      <w:r w:rsidR="00C8726F" w:rsidRPr="00531302">
        <w:rPr>
          <w:sz w:val="22"/>
          <w:szCs w:val="22"/>
        </w:rPr>
        <w:t xml:space="preserve"> и некоторые крестьянско фермерские хозяйства</w:t>
      </w:r>
      <w:r w:rsidRPr="00531302">
        <w:rPr>
          <w:sz w:val="22"/>
          <w:szCs w:val="22"/>
        </w:rPr>
        <w:t>. Овощи</w:t>
      </w:r>
      <w:r w:rsidR="00C8726F" w:rsidRPr="00531302">
        <w:rPr>
          <w:sz w:val="22"/>
          <w:szCs w:val="22"/>
        </w:rPr>
        <w:t>,</w:t>
      </w:r>
      <w:r w:rsidRPr="00531302">
        <w:rPr>
          <w:sz w:val="22"/>
          <w:szCs w:val="22"/>
        </w:rPr>
        <w:t xml:space="preserve"> картофель и мясо производят личные </w:t>
      </w:r>
      <w:r w:rsidRPr="00531302">
        <w:rPr>
          <w:sz w:val="22"/>
          <w:szCs w:val="22"/>
        </w:rPr>
        <w:lastRenderedPageBreak/>
        <w:t xml:space="preserve">подсобные хозяйства. Удельный вес крестьянских фермерских хозяйств в производстве продукции  пока незначительный. 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  <w:highlight w:val="yellow"/>
        </w:rPr>
      </w:pPr>
      <w:r w:rsidRPr="00531302">
        <w:rPr>
          <w:sz w:val="22"/>
          <w:szCs w:val="22"/>
        </w:rPr>
        <w:t xml:space="preserve">По специализации и направлениям деятельности сельское хозяйство района многоотраслевое. В растениеводстве основное направление – производство зерна, и кормов для собственного потребления, </w:t>
      </w:r>
      <w:r w:rsidR="00DB0208" w:rsidRPr="00531302">
        <w:rPr>
          <w:sz w:val="22"/>
          <w:szCs w:val="22"/>
        </w:rPr>
        <w:t>4</w:t>
      </w:r>
      <w:r w:rsidRPr="00531302">
        <w:rPr>
          <w:sz w:val="22"/>
          <w:szCs w:val="22"/>
        </w:rPr>
        <w:t xml:space="preserve"> % занимает выращивание льна. В животноводстве - производство молока, мяса КРС.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По производству зерна Юкаменский район ежегодно занимает </w:t>
      </w:r>
      <w:r w:rsidR="00531067" w:rsidRPr="00531302">
        <w:rPr>
          <w:sz w:val="22"/>
          <w:szCs w:val="22"/>
        </w:rPr>
        <w:t>15</w:t>
      </w:r>
      <w:r w:rsidRPr="00531302">
        <w:rPr>
          <w:sz w:val="22"/>
          <w:szCs w:val="22"/>
        </w:rPr>
        <w:t xml:space="preserve"> мест</w:t>
      </w:r>
      <w:r w:rsidR="00531067" w:rsidRPr="00531302">
        <w:rPr>
          <w:sz w:val="22"/>
          <w:szCs w:val="22"/>
        </w:rPr>
        <w:t xml:space="preserve">о (не ниже) </w:t>
      </w:r>
      <w:r w:rsidRPr="00531302">
        <w:rPr>
          <w:sz w:val="22"/>
          <w:szCs w:val="22"/>
        </w:rPr>
        <w:t xml:space="preserve">в Удмуртской </w:t>
      </w:r>
      <w:r w:rsidR="007B5940" w:rsidRPr="00531302">
        <w:rPr>
          <w:sz w:val="22"/>
          <w:szCs w:val="22"/>
        </w:rPr>
        <w:t>Р</w:t>
      </w:r>
      <w:r w:rsidRPr="00531302">
        <w:rPr>
          <w:sz w:val="22"/>
          <w:szCs w:val="22"/>
        </w:rPr>
        <w:t>еспублике, по урожайности зерновых</w:t>
      </w:r>
      <w:r w:rsidR="00E668A4" w:rsidRPr="00531302">
        <w:rPr>
          <w:sz w:val="22"/>
          <w:szCs w:val="22"/>
        </w:rPr>
        <w:t xml:space="preserve"> и зернобобовых</w:t>
      </w:r>
      <w:r w:rsidRPr="00531302">
        <w:rPr>
          <w:sz w:val="22"/>
          <w:szCs w:val="22"/>
        </w:rPr>
        <w:t xml:space="preserve"> входит в</w:t>
      </w:r>
      <w:r w:rsidR="00150F49" w:rsidRPr="00531302">
        <w:rPr>
          <w:sz w:val="22"/>
          <w:szCs w:val="22"/>
        </w:rPr>
        <w:t>о вторую</w:t>
      </w:r>
      <w:r w:rsidRPr="00531302">
        <w:rPr>
          <w:sz w:val="22"/>
          <w:szCs w:val="22"/>
        </w:rPr>
        <w:t xml:space="preserve"> десятку среди 25 районов Удмуртии. Под зерновые</w:t>
      </w:r>
      <w:r w:rsidR="00E668A4" w:rsidRPr="00531302">
        <w:rPr>
          <w:sz w:val="22"/>
          <w:szCs w:val="22"/>
        </w:rPr>
        <w:t xml:space="preserve"> и зернобобовые</w:t>
      </w:r>
      <w:r w:rsidRPr="00531302">
        <w:rPr>
          <w:sz w:val="22"/>
          <w:szCs w:val="22"/>
        </w:rPr>
        <w:t xml:space="preserve"> культуры ежегодно отводится более </w:t>
      </w:r>
      <w:r w:rsidR="00A36EE8" w:rsidRPr="00531302">
        <w:rPr>
          <w:sz w:val="22"/>
          <w:szCs w:val="22"/>
        </w:rPr>
        <w:t>3</w:t>
      </w:r>
      <w:r w:rsidR="00531067" w:rsidRPr="00531302">
        <w:rPr>
          <w:sz w:val="22"/>
          <w:szCs w:val="22"/>
        </w:rPr>
        <w:t>0</w:t>
      </w:r>
      <w:r w:rsidRPr="00531302">
        <w:rPr>
          <w:sz w:val="22"/>
          <w:szCs w:val="22"/>
        </w:rPr>
        <w:t xml:space="preserve">% всех посевных площадей. </w:t>
      </w:r>
      <w:r w:rsidR="007A7D2B" w:rsidRPr="00531302">
        <w:rPr>
          <w:sz w:val="22"/>
          <w:szCs w:val="22"/>
        </w:rPr>
        <w:t xml:space="preserve">Более </w:t>
      </w:r>
      <w:r w:rsidR="00150F49" w:rsidRPr="00531302">
        <w:rPr>
          <w:sz w:val="22"/>
          <w:szCs w:val="22"/>
        </w:rPr>
        <w:t>85</w:t>
      </w:r>
      <w:r w:rsidRPr="00531302">
        <w:rPr>
          <w:sz w:val="22"/>
          <w:szCs w:val="22"/>
        </w:rPr>
        <w:t>% площадей засеваются сортовыми семенами. Общая площадь посева в 20</w:t>
      </w:r>
      <w:r w:rsidR="00C8726F" w:rsidRPr="00531302">
        <w:rPr>
          <w:sz w:val="22"/>
          <w:szCs w:val="22"/>
        </w:rPr>
        <w:t>2</w:t>
      </w:r>
      <w:r w:rsidR="007F6523" w:rsidRPr="00531302">
        <w:rPr>
          <w:sz w:val="22"/>
          <w:szCs w:val="22"/>
        </w:rPr>
        <w:t>3</w:t>
      </w:r>
      <w:r w:rsidRPr="00531302">
        <w:rPr>
          <w:sz w:val="22"/>
          <w:szCs w:val="22"/>
        </w:rPr>
        <w:t xml:space="preserve"> году составила </w:t>
      </w:r>
      <w:r w:rsidR="00F90ADC" w:rsidRPr="00531302">
        <w:rPr>
          <w:sz w:val="22"/>
          <w:szCs w:val="22"/>
        </w:rPr>
        <w:t>375</w:t>
      </w:r>
      <w:r w:rsidR="005B39B6" w:rsidRPr="00531302">
        <w:rPr>
          <w:sz w:val="22"/>
          <w:szCs w:val="22"/>
        </w:rPr>
        <w:t>4</w:t>
      </w:r>
      <w:r w:rsidR="007F6523" w:rsidRPr="00531302">
        <w:rPr>
          <w:sz w:val="22"/>
          <w:szCs w:val="22"/>
        </w:rPr>
        <w:t>0</w:t>
      </w:r>
      <w:r w:rsidRPr="00531302">
        <w:rPr>
          <w:sz w:val="22"/>
          <w:szCs w:val="22"/>
        </w:rPr>
        <w:t xml:space="preserve"> га</w:t>
      </w:r>
      <w:r w:rsidR="007F6523" w:rsidRPr="00531302">
        <w:rPr>
          <w:sz w:val="22"/>
          <w:szCs w:val="22"/>
        </w:rPr>
        <w:t>.</w:t>
      </w:r>
      <w:r w:rsidRPr="00531302">
        <w:rPr>
          <w:sz w:val="22"/>
          <w:szCs w:val="22"/>
        </w:rPr>
        <w:t xml:space="preserve"> Площадь зерновых культур составила</w:t>
      </w:r>
      <w:r w:rsidR="00315669" w:rsidRPr="00531302">
        <w:rPr>
          <w:sz w:val="22"/>
          <w:szCs w:val="22"/>
        </w:rPr>
        <w:t xml:space="preserve"> </w:t>
      </w:r>
      <w:r w:rsidR="007F6523" w:rsidRPr="00531302">
        <w:rPr>
          <w:sz w:val="22"/>
          <w:szCs w:val="22"/>
        </w:rPr>
        <w:t>14131</w:t>
      </w:r>
      <w:r w:rsidRPr="00531302">
        <w:rPr>
          <w:sz w:val="22"/>
          <w:szCs w:val="22"/>
        </w:rPr>
        <w:t xml:space="preserve"> га. 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 20</w:t>
      </w:r>
      <w:r w:rsidR="0062433C" w:rsidRPr="00531302">
        <w:rPr>
          <w:sz w:val="22"/>
          <w:szCs w:val="22"/>
        </w:rPr>
        <w:t>2</w:t>
      </w:r>
      <w:r w:rsidR="007F6523" w:rsidRPr="00531302">
        <w:rPr>
          <w:sz w:val="22"/>
          <w:szCs w:val="22"/>
        </w:rPr>
        <w:t>3</w:t>
      </w:r>
      <w:r w:rsidRPr="00531302">
        <w:rPr>
          <w:sz w:val="22"/>
          <w:szCs w:val="22"/>
        </w:rPr>
        <w:t xml:space="preserve"> году сельскохозяйственные производители совместно с крестьянскими (фермерскими) хозяйствами района собрали</w:t>
      </w:r>
      <w:r w:rsidR="00315669" w:rsidRPr="00531302">
        <w:rPr>
          <w:sz w:val="22"/>
          <w:szCs w:val="22"/>
        </w:rPr>
        <w:t xml:space="preserve"> </w:t>
      </w:r>
      <w:r w:rsidR="007F6523" w:rsidRPr="00531302">
        <w:rPr>
          <w:sz w:val="22"/>
          <w:szCs w:val="22"/>
        </w:rPr>
        <w:t>19,05</w:t>
      </w:r>
      <w:r w:rsidRPr="00531302">
        <w:rPr>
          <w:sz w:val="22"/>
          <w:szCs w:val="22"/>
        </w:rPr>
        <w:t xml:space="preserve"> тыс. тонн зерн</w:t>
      </w:r>
      <w:r w:rsidR="00E668A4" w:rsidRPr="00531302">
        <w:rPr>
          <w:sz w:val="22"/>
          <w:szCs w:val="22"/>
        </w:rPr>
        <w:t>овых и зернобобовых</w:t>
      </w:r>
      <w:r w:rsidRPr="00531302">
        <w:rPr>
          <w:sz w:val="22"/>
          <w:szCs w:val="22"/>
        </w:rPr>
        <w:t>. Средняя ур</w:t>
      </w:r>
      <w:r w:rsidR="00E668A4" w:rsidRPr="00531302">
        <w:rPr>
          <w:sz w:val="22"/>
          <w:szCs w:val="22"/>
        </w:rPr>
        <w:t xml:space="preserve">ожайность (в весе после доработки) </w:t>
      </w:r>
      <w:r w:rsidR="00315669" w:rsidRPr="00531302">
        <w:rPr>
          <w:sz w:val="22"/>
          <w:szCs w:val="22"/>
        </w:rPr>
        <w:t xml:space="preserve">составила </w:t>
      </w:r>
      <w:r w:rsidR="00E668A4" w:rsidRPr="00531302">
        <w:rPr>
          <w:sz w:val="22"/>
          <w:szCs w:val="22"/>
        </w:rPr>
        <w:t>1</w:t>
      </w:r>
      <w:r w:rsidR="007F6523" w:rsidRPr="00531302">
        <w:rPr>
          <w:sz w:val="22"/>
          <w:szCs w:val="22"/>
        </w:rPr>
        <w:t>5,1</w:t>
      </w:r>
      <w:r w:rsidR="00315669" w:rsidRPr="00531302">
        <w:rPr>
          <w:sz w:val="22"/>
          <w:szCs w:val="22"/>
        </w:rPr>
        <w:t xml:space="preserve"> </w:t>
      </w:r>
      <w:r w:rsidRPr="00531302">
        <w:rPr>
          <w:sz w:val="22"/>
          <w:szCs w:val="22"/>
        </w:rPr>
        <w:t>ц/га. Для предстоящей зимовки скота  на 20</w:t>
      </w:r>
      <w:r w:rsidR="00F90ADC" w:rsidRPr="00531302">
        <w:rPr>
          <w:sz w:val="22"/>
          <w:szCs w:val="22"/>
        </w:rPr>
        <w:t>2</w:t>
      </w:r>
      <w:r w:rsidR="007F6523" w:rsidRPr="00531302">
        <w:rPr>
          <w:sz w:val="22"/>
          <w:szCs w:val="22"/>
        </w:rPr>
        <w:t>3</w:t>
      </w:r>
      <w:r w:rsidRPr="00531302">
        <w:rPr>
          <w:sz w:val="22"/>
          <w:szCs w:val="22"/>
        </w:rPr>
        <w:t xml:space="preserve"> – 20</w:t>
      </w:r>
      <w:r w:rsidR="00F90ADC" w:rsidRPr="00531302">
        <w:rPr>
          <w:sz w:val="22"/>
          <w:szCs w:val="22"/>
        </w:rPr>
        <w:t>2</w:t>
      </w:r>
      <w:r w:rsidR="007F6523" w:rsidRPr="00531302">
        <w:rPr>
          <w:sz w:val="22"/>
          <w:szCs w:val="22"/>
        </w:rPr>
        <w:t>4</w:t>
      </w:r>
      <w:r w:rsidR="005B39B6" w:rsidRPr="00531302">
        <w:rPr>
          <w:sz w:val="22"/>
          <w:szCs w:val="22"/>
        </w:rPr>
        <w:t xml:space="preserve"> </w:t>
      </w:r>
      <w:r w:rsidRPr="00531302">
        <w:rPr>
          <w:sz w:val="22"/>
          <w:szCs w:val="22"/>
        </w:rPr>
        <w:t xml:space="preserve">гг район заготовил </w:t>
      </w:r>
      <w:r w:rsidR="00CC09EF" w:rsidRPr="00531302">
        <w:rPr>
          <w:sz w:val="22"/>
          <w:szCs w:val="22"/>
        </w:rPr>
        <w:t xml:space="preserve">более </w:t>
      </w:r>
      <w:r w:rsidR="00E35B0E" w:rsidRPr="00531302">
        <w:rPr>
          <w:sz w:val="22"/>
          <w:szCs w:val="22"/>
        </w:rPr>
        <w:t>33</w:t>
      </w:r>
      <w:r w:rsidRPr="00531302">
        <w:rPr>
          <w:sz w:val="22"/>
          <w:szCs w:val="22"/>
        </w:rPr>
        <w:t xml:space="preserve">  ц.к.ед. на 1 условную</w:t>
      </w:r>
      <w:r w:rsidR="00F90ADC" w:rsidRPr="00531302">
        <w:rPr>
          <w:sz w:val="22"/>
          <w:szCs w:val="22"/>
        </w:rPr>
        <w:t xml:space="preserve"> голову</w:t>
      </w:r>
      <w:r w:rsidRPr="00531302">
        <w:rPr>
          <w:sz w:val="22"/>
          <w:szCs w:val="22"/>
        </w:rPr>
        <w:t xml:space="preserve">. 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Отрасль животноводства в Юкаменском районе представлена молочным скотоводством. Поголовье крупного рогатого скота в </w:t>
      </w:r>
      <w:r w:rsidR="007F2F26" w:rsidRPr="00531302">
        <w:rPr>
          <w:sz w:val="22"/>
          <w:szCs w:val="22"/>
        </w:rPr>
        <w:t>сельскохозяйственных организациях и крестьянско (фермерских) хозяйствах</w:t>
      </w:r>
      <w:r w:rsidRPr="00531302">
        <w:rPr>
          <w:sz w:val="22"/>
          <w:szCs w:val="22"/>
        </w:rPr>
        <w:t xml:space="preserve"> по состоянию на начало 20</w:t>
      </w:r>
      <w:r w:rsidR="00F90ADC" w:rsidRPr="00531302">
        <w:rPr>
          <w:sz w:val="22"/>
          <w:szCs w:val="22"/>
        </w:rPr>
        <w:t>2</w:t>
      </w:r>
      <w:r w:rsidR="00DA3360" w:rsidRPr="00531302">
        <w:rPr>
          <w:sz w:val="22"/>
          <w:szCs w:val="22"/>
        </w:rPr>
        <w:t>4</w:t>
      </w:r>
      <w:r w:rsidRPr="00531302">
        <w:rPr>
          <w:sz w:val="22"/>
          <w:szCs w:val="22"/>
        </w:rPr>
        <w:t xml:space="preserve"> года составляло </w:t>
      </w:r>
      <w:r w:rsidR="00B12078" w:rsidRPr="00531302">
        <w:rPr>
          <w:sz w:val="22"/>
          <w:szCs w:val="22"/>
        </w:rPr>
        <w:t>9</w:t>
      </w:r>
      <w:r w:rsidR="00DA3360" w:rsidRPr="00531302">
        <w:rPr>
          <w:sz w:val="22"/>
          <w:szCs w:val="22"/>
        </w:rPr>
        <w:t>4</w:t>
      </w:r>
      <w:r w:rsidR="005B39B6" w:rsidRPr="00531302">
        <w:rPr>
          <w:sz w:val="22"/>
          <w:szCs w:val="22"/>
        </w:rPr>
        <w:t>91</w:t>
      </w:r>
      <w:r w:rsidRPr="00531302">
        <w:rPr>
          <w:sz w:val="22"/>
          <w:szCs w:val="22"/>
        </w:rPr>
        <w:t xml:space="preserve"> голов, в том числе коров – 3</w:t>
      </w:r>
      <w:r w:rsidR="005B39B6" w:rsidRPr="00531302">
        <w:rPr>
          <w:sz w:val="22"/>
          <w:szCs w:val="22"/>
        </w:rPr>
        <w:t>5</w:t>
      </w:r>
      <w:r w:rsidR="00DA3360" w:rsidRPr="00531302">
        <w:rPr>
          <w:sz w:val="22"/>
          <w:szCs w:val="22"/>
        </w:rPr>
        <w:t>08</w:t>
      </w:r>
      <w:r w:rsidRPr="00531302">
        <w:rPr>
          <w:sz w:val="22"/>
          <w:szCs w:val="22"/>
        </w:rPr>
        <w:t xml:space="preserve"> голов. По итогам работы отрасли животноводства за 20</w:t>
      </w:r>
      <w:r w:rsidR="007F2F26" w:rsidRPr="00531302">
        <w:rPr>
          <w:sz w:val="22"/>
          <w:szCs w:val="22"/>
        </w:rPr>
        <w:t>2</w:t>
      </w:r>
      <w:r w:rsidR="00DA3360" w:rsidRPr="00531302">
        <w:rPr>
          <w:sz w:val="22"/>
          <w:szCs w:val="22"/>
        </w:rPr>
        <w:t>3</w:t>
      </w:r>
      <w:r w:rsidR="007F2F26" w:rsidRPr="00531302">
        <w:rPr>
          <w:sz w:val="22"/>
          <w:szCs w:val="22"/>
        </w:rPr>
        <w:t xml:space="preserve"> </w:t>
      </w:r>
      <w:r w:rsidRPr="00531302">
        <w:rPr>
          <w:sz w:val="22"/>
          <w:szCs w:val="22"/>
        </w:rPr>
        <w:t>год поголовье крупного рогатого</w:t>
      </w:r>
      <w:r w:rsidR="007B5940" w:rsidRPr="00531302">
        <w:rPr>
          <w:sz w:val="22"/>
          <w:szCs w:val="22"/>
        </w:rPr>
        <w:t xml:space="preserve"> скота </w:t>
      </w:r>
      <w:r w:rsidR="00B12078" w:rsidRPr="00531302">
        <w:rPr>
          <w:sz w:val="22"/>
          <w:szCs w:val="22"/>
        </w:rPr>
        <w:t xml:space="preserve">в хозяйствах </w:t>
      </w:r>
      <w:r w:rsidR="007B5940" w:rsidRPr="00531302">
        <w:rPr>
          <w:sz w:val="22"/>
          <w:szCs w:val="22"/>
        </w:rPr>
        <w:t>у</w:t>
      </w:r>
      <w:r w:rsidR="005B39B6" w:rsidRPr="00531302">
        <w:rPr>
          <w:sz w:val="22"/>
          <w:szCs w:val="22"/>
        </w:rPr>
        <w:t>меньш</w:t>
      </w:r>
      <w:r w:rsidR="007B5940" w:rsidRPr="00531302">
        <w:rPr>
          <w:sz w:val="22"/>
          <w:szCs w:val="22"/>
        </w:rPr>
        <w:t xml:space="preserve">илось на </w:t>
      </w:r>
      <w:r w:rsidR="00DA3360" w:rsidRPr="00531302">
        <w:rPr>
          <w:sz w:val="22"/>
          <w:szCs w:val="22"/>
        </w:rPr>
        <w:t>27</w:t>
      </w:r>
      <w:r w:rsidR="007B5940" w:rsidRPr="00531302">
        <w:rPr>
          <w:sz w:val="22"/>
          <w:szCs w:val="22"/>
        </w:rPr>
        <w:t xml:space="preserve"> голов</w:t>
      </w:r>
      <w:r w:rsidRPr="00531302">
        <w:rPr>
          <w:sz w:val="22"/>
          <w:szCs w:val="22"/>
        </w:rPr>
        <w:t>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 отчетном  году молока в районе произведено</w:t>
      </w:r>
      <w:r w:rsidR="007B5940" w:rsidRPr="00531302">
        <w:rPr>
          <w:sz w:val="22"/>
          <w:szCs w:val="22"/>
        </w:rPr>
        <w:t xml:space="preserve"> </w:t>
      </w:r>
      <w:r w:rsidR="007F2F26" w:rsidRPr="00531302">
        <w:rPr>
          <w:sz w:val="22"/>
          <w:szCs w:val="22"/>
        </w:rPr>
        <w:t>2</w:t>
      </w:r>
      <w:r w:rsidR="009D6D07" w:rsidRPr="00531302">
        <w:rPr>
          <w:sz w:val="22"/>
          <w:szCs w:val="22"/>
        </w:rPr>
        <w:t>8</w:t>
      </w:r>
      <w:r w:rsidR="001620EA" w:rsidRPr="00531302">
        <w:rPr>
          <w:sz w:val="22"/>
          <w:szCs w:val="22"/>
        </w:rPr>
        <w:t>4</w:t>
      </w:r>
      <w:r w:rsidR="009D6D07" w:rsidRPr="00531302">
        <w:rPr>
          <w:sz w:val="22"/>
          <w:szCs w:val="22"/>
        </w:rPr>
        <w:t>31</w:t>
      </w:r>
      <w:r w:rsidR="00202E1B" w:rsidRPr="00531302">
        <w:rPr>
          <w:sz w:val="22"/>
          <w:szCs w:val="22"/>
        </w:rPr>
        <w:t xml:space="preserve"> тонн</w:t>
      </w:r>
      <w:r w:rsidRPr="00531302">
        <w:rPr>
          <w:sz w:val="22"/>
          <w:szCs w:val="22"/>
        </w:rPr>
        <w:t xml:space="preserve">, по сравнению с аналогичным периодом прошлого года </w:t>
      </w:r>
      <w:r w:rsidR="007F2F26" w:rsidRPr="00531302">
        <w:rPr>
          <w:sz w:val="22"/>
          <w:szCs w:val="22"/>
        </w:rPr>
        <w:t xml:space="preserve">больше </w:t>
      </w:r>
      <w:r w:rsidRPr="00531302">
        <w:rPr>
          <w:sz w:val="22"/>
          <w:szCs w:val="22"/>
        </w:rPr>
        <w:t xml:space="preserve"> на </w:t>
      </w:r>
      <w:r w:rsidR="009D6D07" w:rsidRPr="00531302">
        <w:rPr>
          <w:sz w:val="22"/>
          <w:szCs w:val="22"/>
        </w:rPr>
        <w:t>4177</w:t>
      </w:r>
      <w:r w:rsidRPr="00531302">
        <w:rPr>
          <w:sz w:val="22"/>
          <w:szCs w:val="22"/>
        </w:rPr>
        <w:t xml:space="preserve"> тонн. Средний надой  молока на 1 фуражную корову по району у</w:t>
      </w:r>
      <w:r w:rsidR="00202E1B" w:rsidRPr="00531302">
        <w:rPr>
          <w:sz w:val="22"/>
          <w:szCs w:val="22"/>
        </w:rPr>
        <w:t>величи</w:t>
      </w:r>
      <w:r w:rsidRPr="00531302">
        <w:rPr>
          <w:sz w:val="22"/>
          <w:szCs w:val="22"/>
        </w:rPr>
        <w:t>лся  по сравнению с аналогич</w:t>
      </w:r>
      <w:r w:rsidR="00AB499D" w:rsidRPr="00531302">
        <w:rPr>
          <w:sz w:val="22"/>
          <w:szCs w:val="22"/>
        </w:rPr>
        <w:t>ным периодом прошлого года на 1319</w:t>
      </w:r>
      <w:r w:rsidR="001620EA" w:rsidRPr="00531302">
        <w:rPr>
          <w:sz w:val="22"/>
          <w:szCs w:val="22"/>
        </w:rPr>
        <w:t xml:space="preserve"> </w:t>
      </w:r>
      <w:r w:rsidRPr="00531302">
        <w:rPr>
          <w:sz w:val="22"/>
          <w:szCs w:val="22"/>
        </w:rPr>
        <w:t xml:space="preserve">грамм и составил </w:t>
      </w:r>
      <w:r w:rsidR="00AB499D" w:rsidRPr="00531302">
        <w:rPr>
          <w:sz w:val="22"/>
          <w:szCs w:val="22"/>
        </w:rPr>
        <w:t>8180 гр</w:t>
      </w:r>
      <w:r w:rsidRPr="00531302">
        <w:rPr>
          <w:sz w:val="22"/>
          <w:szCs w:val="22"/>
        </w:rPr>
        <w:t xml:space="preserve">.  </w:t>
      </w:r>
      <w:r w:rsidRPr="00531302">
        <w:rPr>
          <w:color w:val="000000"/>
          <w:sz w:val="22"/>
          <w:szCs w:val="22"/>
        </w:rPr>
        <w:t>Наилучших результатов по молочной продуктивнос</w:t>
      </w:r>
      <w:r w:rsidR="00202E1B" w:rsidRPr="00531302">
        <w:rPr>
          <w:color w:val="000000"/>
          <w:sz w:val="22"/>
          <w:szCs w:val="22"/>
        </w:rPr>
        <w:t xml:space="preserve">ти коров добились  </w:t>
      </w:r>
      <w:r w:rsidR="00230163" w:rsidRPr="00531302">
        <w:rPr>
          <w:color w:val="000000"/>
          <w:sz w:val="22"/>
          <w:szCs w:val="22"/>
        </w:rPr>
        <w:t xml:space="preserve">ООО «Родина», </w:t>
      </w:r>
      <w:r w:rsidR="00202E1B" w:rsidRPr="00531302">
        <w:rPr>
          <w:color w:val="000000"/>
          <w:sz w:val="22"/>
          <w:szCs w:val="22"/>
        </w:rPr>
        <w:t>ООО «</w:t>
      </w:r>
      <w:r w:rsidR="00C92039" w:rsidRPr="00531302">
        <w:rPr>
          <w:color w:val="000000"/>
          <w:sz w:val="22"/>
          <w:szCs w:val="22"/>
        </w:rPr>
        <w:t>Кур</w:t>
      </w:r>
      <w:r w:rsidR="00202E1B" w:rsidRPr="00531302">
        <w:rPr>
          <w:color w:val="000000"/>
          <w:sz w:val="22"/>
          <w:szCs w:val="22"/>
        </w:rPr>
        <w:t>к</w:t>
      </w:r>
      <w:r w:rsidR="00C92039" w:rsidRPr="00531302">
        <w:rPr>
          <w:color w:val="000000"/>
          <w:sz w:val="22"/>
          <w:szCs w:val="22"/>
        </w:rPr>
        <w:t>ан</w:t>
      </w:r>
      <w:r w:rsidR="00202E1B" w:rsidRPr="00531302">
        <w:rPr>
          <w:color w:val="000000"/>
          <w:sz w:val="22"/>
          <w:szCs w:val="22"/>
        </w:rPr>
        <w:t xml:space="preserve">» </w:t>
      </w:r>
      <w:r w:rsidR="00C92039" w:rsidRPr="00531302">
        <w:rPr>
          <w:color w:val="000000"/>
          <w:sz w:val="22"/>
          <w:szCs w:val="22"/>
        </w:rPr>
        <w:t>и ООО «Маяк»</w:t>
      </w:r>
      <w:r w:rsidR="00202E1B" w:rsidRPr="00531302">
        <w:rPr>
          <w:color w:val="000000"/>
          <w:sz w:val="22"/>
          <w:szCs w:val="22"/>
        </w:rPr>
        <w:t>.</w:t>
      </w:r>
      <w:r w:rsidRPr="00531302">
        <w:rPr>
          <w:color w:val="000000"/>
          <w:sz w:val="22"/>
          <w:szCs w:val="22"/>
        </w:rPr>
        <w:t xml:space="preserve"> </w:t>
      </w:r>
    </w:p>
    <w:p w:rsidR="00931A44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В целях распространения передового опыта, повышения профессионального мастерства работников агропромышленного комплекса в районе регулярно проводятся конкурсы  (смотры-конкурсы), осуществляется поощрение передовиков производства.  Ежегодно проводятся конкурсы операторов по воспроизводству стада и машинного доения коров, смотры – конкурсы на лучший пункт искусственного осеменения, по подготовке животноводческих помещений к зимне – стойловому содержанию. Организуются месячники по качеству реализованного молока, по подготовке техники к весенне – полевым работам, по  постановке сельскохозяйственной техники на длительное хранение и организации ремонта. Традиционно, каждый год проводится чествование операторов машинного доения, добившихся высоких показателей продуктивности коров. Ежемесячно до каждого сельхозпредприятия района доводится задание по молоку в зависимости от выполнения плана с учетом отставания. Ко Дню работника сельского хозяйства и перерабатывающей промышленности подводятся итоги по передовикам производства. Лучших поощряют на сцене районного дома культуры. Печатаются заметки и статьи в средствах массовой информации. Фотографии наиболее достойных висят на доске почета. </w:t>
      </w:r>
    </w:p>
    <w:p w:rsidR="00531302" w:rsidRPr="00531302" w:rsidRDefault="00531302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</w:p>
    <w:p w:rsidR="00531302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2"/>
          <w:szCs w:val="22"/>
        </w:rPr>
      </w:pPr>
      <w:r w:rsidRPr="00531302">
        <w:rPr>
          <w:b/>
          <w:sz w:val="22"/>
          <w:szCs w:val="22"/>
        </w:rPr>
        <w:t>Сведения, характеризующие работу сельскохозяйственных предприятий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2"/>
          <w:szCs w:val="22"/>
        </w:rPr>
      </w:pPr>
      <w:r w:rsidRPr="00531302">
        <w:rPr>
          <w:b/>
          <w:sz w:val="22"/>
          <w:szCs w:val="22"/>
        </w:rPr>
        <w:t xml:space="preserve"> за 20</w:t>
      </w:r>
      <w:r w:rsidR="00C92039" w:rsidRPr="00531302">
        <w:rPr>
          <w:b/>
          <w:sz w:val="22"/>
          <w:szCs w:val="22"/>
        </w:rPr>
        <w:t>1</w:t>
      </w:r>
      <w:r w:rsidR="00230163" w:rsidRPr="00531302">
        <w:rPr>
          <w:b/>
          <w:sz w:val="22"/>
          <w:szCs w:val="22"/>
        </w:rPr>
        <w:t>9</w:t>
      </w:r>
      <w:r w:rsidRPr="00531302">
        <w:rPr>
          <w:b/>
          <w:sz w:val="22"/>
          <w:szCs w:val="22"/>
        </w:rPr>
        <w:t>-20</w:t>
      </w:r>
      <w:r w:rsidR="00C92039" w:rsidRPr="00531302">
        <w:rPr>
          <w:b/>
          <w:sz w:val="22"/>
          <w:szCs w:val="22"/>
        </w:rPr>
        <w:t>2</w:t>
      </w:r>
      <w:r w:rsidR="00230163" w:rsidRPr="00531302">
        <w:rPr>
          <w:b/>
          <w:sz w:val="22"/>
          <w:szCs w:val="22"/>
        </w:rPr>
        <w:t>3</w:t>
      </w:r>
      <w:r w:rsidRPr="00531302">
        <w:rPr>
          <w:b/>
          <w:sz w:val="22"/>
          <w:szCs w:val="22"/>
        </w:rPr>
        <w:t xml:space="preserve"> годы:</w:t>
      </w:r>
    </w:p>
    <w:tbl>
      <w:tblPr>
        <w:tblW w:w="9428" w:type="dxa"/>
        <w:tblInd w:w="-106" w:type="dxa"/>
        <w:tblLook w:val="00A0" w:firstRow="1" w:lastRow="0" w:firstColumn="1" w:lastColumn="0" w:noHBand="0" w:noVBand="0"/>
      </w:tblPr>
      <w:tblGrid>
        <w:gridCol w:w="2283"/>
        <w:gridCol w:w="1476"/>
        <w:gridCol w:w="1476"/>
        <w:gridCol w:w="1476"/>
        <w:gridCol w:w="1476"/>
        <w:gridCol w:w="1241"/>
      </w:tblGrid>
      <w:tr w:rsidR="00130358" w:rsidRPr="00531302" w:rsidTr="00531302">
        <w:trPr>
          <w:trHeight w:val="563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b/>
                <w:color w:val="000000"/>
                <w:sz w:val="22"/>
                <w:szCs w:val="22"/>
              </w:rPr>
            </w:pPr>
            <w:r w:rsidRPr="00531302">
              <w:rPr>
                <w:b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b/>
                <w:color w:val="000000"/>
                <w:sz w:val="22"/>
                <w:szCs w:val="22"/>
              </w:rPr>
            </w:pPr>
            <w:r w:rsidRPr="00531302">
              <w:rPr>
                <w:b/>
                <w:color w:val="000000"/>
                <w:sz w:val="22"/>
                <w:szCs w:val="22"/>
              </w:rPr>
              <w:t>2019 г.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b/>
                <w:color w:val="000000"/>
                <w:sz w:val="22"/>
                <w:szCs w:val="22"/>
              </w:rPr>
            </w:pPr>
            <w:r w:rsidRPr="00531302">
              <w:rPr>
                <w:b/>
                <w:color w:val="000000"/>
                <w:sz w:val="22"/>
                <w:szCs w:val="22"/>
              </w:rPr>
              <w:t>2020 г.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b/>
                <w:color w:val="000000"/>
                <w:sz w:val="22"/>
                <w:szCs w:val="22"/>
              </w:rPr>
            </w:pPr>
            <w:r w:rsidRPr="00531302">
              <w:rPr>
                <w:b/>
                <w:color w:val="000000"/>
                <w:sz w:val="22"/>
                <w:szCs w:val="22"/>
              </w:rPr>
              <w:t>2021 г.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b/>
                <w:color w:val="000000"/>
                <w:sz w:val="22"/>
                <w:szCs w:val="22"/>
              </w:rPr>
            </w:pPr>
            <w:r w:rsidRPr="00531302">
              <w:rPr>
                <w:b/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b/>
                <w:color w:val="000000"/>
                <w:sz w:val="22"/>
                <w:szCs w:val="22"/>
              </w:rPr>
            </w:pPr>
            <w:r w:rsidRPr="00531302">
              <w:rPr>
                <w:b/>
                <w:color w:val="000000"/>
                <w:sz w:val="22"/>
                <w:szCs w:val="22"/>
              </w:rPr>
              <w:t>2023 г</w:t>
            </w:r>
          </w:p>
        </w:tc>
      </w:tr>
      <w:tr w:rsidR="00130358" w:rsidRPr="00531302" w:rsidTr="00531302">
        <w:trPr>
          <w:trHeight w:val="56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58" w:rsidRPr="00531302" w:rsidRDefault="00130358" w:rsidP="00531302">
            <w:pPr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Поголовье крупного рогатого скота, голов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9622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9445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9695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9391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760549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9491</w:t>
            </w:r>
          </w:p>
        </w:tc>
      </w:tr>
      <w:tr w:rsidR="00130358" w:rsidRPr="00531302" w:rsidTr="00531302">
        <w:trPr>
          <w:trHeight w:val="56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58" w:rsidRPr="00531302" w:rsidRDefault="00130358" w:rsidP="00531302">
            <w:pPr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в том числе коров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3906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3672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3710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3535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760549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3508</w:t>
            </w:r>
          </w:p>
        </w:tc>
      </w:tr>
      <w:tr w:rsidR="00130358" w:rsidRPr="00531302" w:rsidTr="00531302">
        <w:trPr>
          <w:trHeight w:val="56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58" w:rsidRPr="00531302" w:rsidRDefault="00130358" w:rsidP="00531302">
            <w:pPr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Производство молока, тонн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21201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21830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22526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24254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760549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28431</w:t>
            </w:r>
          </w:p>
        </w:tc>
      </w:tr>
      <w:tr w:rsidR="00130358" w:rsidRPr="00531302" w:rsidTr="00531302">
        <w:trPr>
          <w:trHeight w:val="56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58" w:rsidRPr="00531302" w:rsidRDefault="00130358" w:rsidP="00531302">
            <w:pPr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Надой на 1 корову, кг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5428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5945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6359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6861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760549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8180</w:t>
            </w:r>
          </w:p>
        </w:tc>
      </w:tr>
      <w:tr w:rsidR="00130358" w:rsidRPr="00531302" w:rsidTr="00531302">
        <w:trPr>
          <w:trHeight w:val="56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58" w:rsidRPr="00531302" w:rsidRDefault="00130358" w:rsidP="00531302">
            <w:pPr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Производство зерна, тонн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17496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16823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15215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23288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760549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19051</w:t>
            </w:r>
          </w:p>
        </w:tc>
      </w:tr>
      <w:tr w:rsidR="00130358" w:rsidRPr="00531302" w:rsidTr="00531302">
        <w:trPr>
          <w:trHeight w:val="56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58" w:rsidRPr="00531302" w:rsidRDefault="00130358" w:rsidP="00531302">
            <w:pPr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Урожайность зерновых, ц/га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13,6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14,6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12,8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17,7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760549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15,1</w:t>
            </w:r>
          </w:p>
        </w:tc>
      </w:tr>
      <w:tr w:rsidR="00130358" w:rsidRPr="00531302" w:rsidTr="00531302">
        <w:trPr>
          <w:trHeight w:val="56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58" w:rsidRPr="00531302" w:rsidRDefault="00130358" w:rsidP="00531302">
            <w:pPr>
              <w:spacing w:before="0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lastRenderedPageBreak/>
              <w:t>Посевная площадь зерновых, га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12864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11476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11908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130358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13028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0358" w:rsidRPr="00531302" w:rsidRDefault="00760549" w:rsidP="00531302">
            <w:pPr>
              <w:spacing w:before="0"/>
              <w:jc w:val="center"/>
              <w:rPr>
                <w:sz w:val="22"/>
                <w:szCs w:val="22"/>
              </w:rPr>
            </w:pPr>
            <w:r w:rsidRPr="00531302">
              <w:rPr>
                <w:sz w:val="22"/>
                <w:szCs w:val="22"/>
              </w:rPr>
              <w:t>14131</w:t>
            </w:r>
          </w:p>
        </w:tc>
      </w:tr>
    </w:tbl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</w:p>
    <w:p w:rsidR="00931A44" w:rsidRPr="00531302" w:rsidRDefault="00931A44" w:rsidP="00531302">
      <w:pPr>
        <w:spacing w:before="0"/>
        <w:ind w:firstLine="685"/>
        <w:jc w:val="both"/>
        <w:rPr>
          <w:sz w:val="22"/>
          <w:szCs w:val="22"/>
        </w:rPr>
      </w:pPr>
      <w:r w:rsidRPr="00531302">
        <w:rPr>
          <w:color w:val="000000"/>
          <w:sz w:val="22"/>
          <w:szCs w:val="22"/>
        </w:rPr>
        <w:t>По итогам за 20</w:t>
      </w:r>
      <w:r w:rsidR="005F4F22" w:rsidRPr="00531302">
        <w:rPr>
          <w:color w:val="000000"/>
          <w:sz w:val="22"/>
          <w:szCs w:val="22"/>
        </w:rPr>
        <w:t>2</w:t>
      </w:r>
      <w:r w:rsidR="00760549" w:rsidRPr="00531302">
        <w:rPr>
          <w:color w:val="000000"/>
          <w:sz w:val="22"/>
          <w:szCs w:val="22"/>
        </w:rPr>
        <w:t>3</w:t>
      </w:r>
      <w:r w:rsidRPr="00531302">
        <w:rPr>
          <w:color w:val="000000"/>
          <w:sz w:val="22"/>
          <w:szCs w:val="22"/>
        </w:rPr>
        <w:t xml:space="preserve"> год выручка от реализации сельскохозяйственной продукции  работ и услуг состави</w:t>
      </w:r>
      <w:r w:rsidR="00E35B0E" w:rsidRPr="00531302">
        <w:rPr>
          <w:color w:val="000000"/>
          <w:sz w:val="22"/>
          <w:szCs w:val="22"/>
        </w:rPr>
        <w:t>ла</w:t>
      </w:r>
      <w:r w:rsidRPr="00531302">
        <w:rPr>
          <w:color w:val="000000"/>
          <w:sz w:val="22"/>
          <w:szCs w:val="22"/>
        </w:rPr>
        <w:t xml:space="preserve">  </w:t>
      </w:r>
      <w:r w:rsidR="005F4F22" w:rsidRPr="00531302">
        <w:rPr>
          <w:color w:val="000000"/>
          <w:sz w:val="22"/>
          <w:szCs w:val="22"/>
        </w:rPr>
        <w:t>9</w:t>
      </w:r>
      <w:r w:rsidR="00B87FAA" w:rsidRPr="00531302">
        <w:rPr>
          <w:color w:val="000000"/>
          <w:sz w:val="22"/>
          <w:szCs w:val="22"/>
        </w:rPr>
        <w:t>38,3</w:t>
      </w:r>
      <w:r w:rsidRPr="00531302">
        <w:rPr>
          <w:color w:val="000000"/>
          <w:sz w:val="22"/>
          <w:szCs w:val="22"/>
        </w:rPr>
        <w:t xml:space="preserve">  млн. руб. что на </w:t>
      </w:r>
      <w:r w:rsidR="001F2389" w:rsidRPr="00531302">
        <w:rPr>
          <w:color w:val="000000"/>
          <w:sz w:val="22"/>
          <w:szCs w:val="22"/>
        </w:rPr>
        <w:t>2,1</w:t>
      </w:r>
      <w:r w:rsidRPr="00531302">
        <w:rPr>
          <w:color w:val="000000"/>
          <w:sz w:val="22"/>
          <w:szCs w:val="22"/>
        </w:rPr>
        <w:t xml:space="preserve"> % </w:t>
      </w:r>
      <w:r w:rsidR="00A5000C" w:rsidRPr="00531302">
        <w:rPr>
          <w:color w:val="000000"/>
          <w:sz w:val="22"/>
          <w:szCs w:val="22"/>
        </w:rPr>
        <w:t>выше</w:t>
      </w:r>
      <w:r w:rsidRPr="00531302">
        <w:rPr>
          <w:color w:val="000000"/>
          <w:sz w:val="22"/>
          <w:szCs w:val="22"/>
        </w:rPr>
        <w:t xml:space="preserve">  уровня прошлого года, </w:t>
      </w:r>
      <w:r w:rsidR="00A5000C" w:rsidRPr="00531302">
        <w:rPr>
          <w:color w:val="000000"/>
          <w:sz w:val="22"/>
          <w:szCs w:val="22"/>
        </w:rPr>
        <w:t>с</w:t>
      </w:r>
      <w:r w:rsidRPr="00531302">
        <w:rPr>
          <w:color w:val="000000"/>
          <w:sz w:val="22"/>
          <w:szCs w:val="22"/>
        </w:rPr>
        <w:t xml:space="preserve">ельхозорганизациями района от хозяйственной деятельности получена прибыль </w:t>
      </w:r>
      <w:r w:rsidR="001F2389" w:rsidRPr="00531302">
        <w:rPr>
          <w:color w:val="000000"/>
          <w:sz w:val="22"/>
          <w:szCs w:val="22"/>
        </w:rPr>
        <w:t>88,6</w:t>
      </w:r>
      <w:r w:rsidRPr="00531302">
        <w:rPr>
          <w:color w:val="000000"/>
          <w:sz w:val="22"/>
          <w:szCs w:val="22"/>
        </w:rPr>
        <w:t xml:space="preserve">  млн. руб. 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В сельскохозяйственном производстве района занято </w:t>
      </w:r>
      <w:r w:rsidR="009D2B72" w:rsidRPr="00531302">
        <w:rPr>
          <w:sz w:val="22"/>
          <w:szCs w:val="22"/>
        </w:rPr>
        <w:t>4</w:t>
      </w:r>
      <w:r w:rsidR="001F2389" w:rsidRPr="00531302">
        <w:rPr>
          <w:sz w:val="22"/>
          <w:szCs w:val="22"/>
        </w:rPr>
        <w:t>46</w:t>
      </w:r>
      <w:r w:rsidRPr="00531302">
        <w:rPr>
          <w:sz w:val="22"/>
          <w:szCs w:val="22"/>
        </w:rPr>
        <w:t xml:space="preserve"> человек. За 20</w:t>
      </w:r>
      <w:r w:rsidR="00A5000C" w:rsidRPr="00531302">
        <w:rPr>
          <w:sz w:val="22"/>
          <w:szCs w:val="22"/>
        </w:rPr>
        <w:t>2</w:t>
      </w:r>
      <w:r w:rsidR="001F2389" w:rsidRPr="00531302">
        <w:rPr>
          <w:sz w:val="22"/>
          <w:szCs w:val="22"/>
        </w:rPr>
        <w:t>3</w:t>
      </w:r>
      <w:r w:rsidRPr="00531302">
        <w:rPr>
          <w:sz w:val="22"/>
          <w:szCs w:val="22"/>
        </w:rPr>
        <w:t xml:space="preserve"> год среднемесячная заработная плата на предприятиях сельского хозяйства состави</w:t>
      </w:r>
      <w:r w:rsidR="006F1D32" w:rsidRPr="00531302">
        <w:rPr>
          <w:sz w:val="22"/>
          <w:szCs w:val="22"/>
        </w:rPr>
        <w:t>ла</w:t>
      </w:r>
      <w:r w:rsidRPr="00531302">
        <w:rPr>
          <w:sz w:val="22"/>
          <w:szCs w:val="22"/>
        </w:rPr>
        <w:t xml:space="preserve"> </w:t>
      </w:r>
      <w:r w:rsidR="00FC2B7C" w:rsidRPr="00531302">
        <w:rPr>
          <w:sz w:val="22"/>
          <w:szCs w:val="22"/>
        </w:rPr>
        <w:t>36</w:t>
      </w:r>
      <w:r w:rsidR="00960FE7" w:rsidRPr="00531302">
        <w:rPr>
          <w:sz w:val="22"/>
          <w:szCs w:val="22"/>
        </w:rPr>
        <w:t>265</w:t>
      </w:r>
      <w:r w:rsidR="00FC2B7C" w:rsidRPr="00531302">
        <w:rPr>
          <w:sz w:val="22"/>
          <w:szCs w:val="22"/>
        </w:rPr>
        <w:t>,</w:t>
      </w:r>
      <w:r w:rsidR="00960FE7" w:rsidRPr="00531302">
        <w:rPr>
          <w:sz w:val="22"/>
          <w:szCs w:val="22"/>
        </w:rPr>
        <w:t>4</w:t>
      </w:r>
      <w:r w:rsidRPr="00531302">
        <w:rPr>
          <w:sz w:val="22"/>
          <w:szCs w:val="22"/>
        </w:rPr>
        <w:t xml:space="preserve"> руб., что на </w:t>
      </w:r>
      <w:r w:rsidR="00960FE7" w:rsidRPr="00531302">
        <w:rPr>
          <w:sz w:val="22"/>
          <w:szCs w:val="22"/>
        </w:rPr>
        <w:t>18</w:t>
      </w:r>
      <w:r w:rsidR="00182152" w:rsidRPr="00531302">
        <w:rPr>
          <w:sz w:val="22"/>
          <w:szCs w:val="22"/>
        </w:rPr>
        <w:t xml:space="preserve"> </w:t>
      </w:r>
      <w:r w:rsidRPr="00531302">
        <w:rPr>
          <w:sz w:val="22"/>
          <w:szCs w:val="22"/>
        </w:rPr>
        <w:t>процент</w:t>
      </w:r>
      <w:r w:rsidR="00182152" w:rsidRPr="00531302">
        <w:rPr>
          <w:sz w:val="22"/>
          <w:szCs w:val="22"/>
        </w:rPr>
        <w:t>ов</w:t>
      </w:r>
      <w:r w:rsidRPr="00531302">
        <w:rPr>
          <w:sz w:val="22"/>
          <w:szCs w:val="22"/>
        </w:rPr>
        <w:t xml:space="preserve"> больше аналогичного периода прошлого года.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color w:val="000000"/>
          <w:sz w:val="22"/>
          <w:szCs w:val="22"/>
        </w:rPr>
      </w:pPr>
      <w:r w:rsidRPr="00531302">
        <w:rPr>
          <w:sz w:val="22"/>
          <w:szCs w:val="22"/>
        </w:rPr>
        <w:t xml:space="preserve">В целях стабилизации, устойчивого развития и укрепления финансового состояния агропромышленного комплекса района, совершенствования организации и технологии сельскохозяйственного производства осуществляется государственная поддержка сельского хозяйства. За </w:t>
      </w:r>
      <w:r w:rsidRPr="00531302">
        <w:rPr>
          <w:color w:val="000000"/>
          <w:sz w:val="22"/>
          <w:szCs w:val="22"/>
        </w:rPr>
        <w:t>20</w:t>
      </w:r>
      <w:r w:rsidR="00A5000C" w:rsidRPr="00531302">
        <w:rPr>
          <w:color w:val="000000"/>
          <w:sz w:val="22"/>
          <w:szCs w:val="22"/>
        </w:rPr>
        <w:t>2</w:t>
      </w:r>
      <w:r w:rsidR="00960FE7" w:rsidRPr="00531302">
        <w:rPr>
          <w:color w:val="000000"/>
          <w:sz w:val="22"/>
          <w:szCs w:val="22"/>
        </w:rPr>
        <w:t>3</w:t>
      </w:r>
      <w:r w:rsidRPr="00531302">
        <w:rPr>
          <w:color w:val="000000"/>
          <w:sz w:val="22"/>
          <w:szCs w:val="22"/>
        </w:rPr>
        <w:t xml:space="preserve"> год из  бюджетов  всех уровней в сельскохозяйственные организации района направлено в виде дотаций и субсидий </w:t>
      </w:r>
      <w:r w:rsidR="00960FE7" w:rsidRPr="00531302">
        <w:rPr>
          <w:color w:val="000000"/>
          <w:sz w:val="22"/>
          <w:szCs w:val="22"/>
        </w:rPr>
        <w:t>22,5</w:t>
      </w:r>
      <w:r w:rsidRPr="00531302">
        <w:rPr>
          <w:color w:val="000000"/>
          <w:sz w:val="22"/>
          <w:szCs w:val="22"/>
        </w:rPr>
        <w:t xml:space="preserve"> млн. рублей, в том числе: из бюджета РФ – </w:t>
      </w:r>
      <w:r w:rsidR="00182152" w:rsidRPr="00531302">
        <w:rPr>
          <w:color w:val="000000"/>
          <w:sz w:val="22"/>
          <w:szCs w:val="22"/>
        </w:rPr>
        <w:t>1</w:t>
      </w:r>
      <w:r w:rsidR="00FC2B7C" w:rsidRPr="00531302">
        <w:rPr>
          <w:color w:val="000000"/>
          <w:sz w:val="22"/>
          <w:szCs w:val="22"/>
        </w:rPr>
        <w:t>8,</w:t>
      </w:r>
      <w:r w:rsidR="00E607C2" w:rsidRPr="00531302">
        <w:rPr>
          <w:color w:val="000000"/>
          <w:sz w:val="22"/>
          <w:szCs w:val="22"/>
        </w:rPr>
        <w:t>5</w:t>
      </w:r>
      <w:r w:rsidRPr="00531302">
        <w:rPr>
          <w:color w:val="000000"/>
          <w:sz w:val="22"/>
          <w:szCs w:val="22"/>
        </w:rPr>
        <w:t xml:space="preserve"> мл</w:t>
      </w:r>
      <w:r w:rsidR="00E607C2" w:rsidRPr="00531302">
        <w:rPr>
          <w:color w:val="000000"/>
          <w:sz w:val="22"/>
          <w:szCs w:val="22"/>
        </w:rPr>
        <w:t xml:space="preserve">н. рублей, из регионального  - </w:t>
      </w:r>
      <w:r w:rsidR="00FC2B7C" w:rsidRPr="00531302">
        <w:rPr>
          <w:color w:val="000000"/>
          <w:sz w:val="22"/>
          <w:szCs w:val="22"/>
        </w:rPr>
        <w:t>4</w:t>
      </w:r>
      <w:r w:rsidRPr="00531302">
        <w:rPr>
          <w:color w:val="000000"/>
          <w:sz w:val="22"/>
          <w:szCs w:val="22"/>
        </w:rPr>
        <w:t xml:space="preserve"> миллиона</w:t>
      </w:r>
      <w:r w:rsidR="00A27D7B" w:rsidRPr="00531302">
        <w:rPr>
          <w:color w:val="000000"/>
          <w:sz w:val="22"/>
          <w:szCs w:val="22"/>
        </w:rPr>
        <w:t xml:space="preserve"> рублей</w:t>
      </w:r>
      <w:r w:rsidRPr="00531302">
        <w:rPr>
          <w:color w:val="000000"/>
          <w:sz w:val="22"/>
          <w:szCs w:val="22"/>
        </w:rPr>
        <w:t>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За счет средств государственной поддержки осуществляется техническое перевооружение сельского хозяйства района. В 20</w:t>
      </w:r>
      <w:r w:rsidR="00A27D7B" w:rsidRPr="00531302">
        <w:rPr>
          <w:sz w:val="22"/>
          <w:szCs w:val="22"/>
        </w:rPr>
        <w:t>2</w:t>
      </w:r>
      <w:r w:rsidR="00E607C2" w:rsidRPr="00531302">
        <w:rPr>
          <w:sz w:val="22"/>
          <w:szCs w:val="22"/>
        </w:rPr>
        <w:t>3</w:t>
      </w:r>
      <w:r w:rsidRPr="00531302">
        <w:rPr>
          <w:sz w:val="22"/>
          <w:szCs w:val="22"/>
        </w:rPr>
        <w:t xml:space="preserve"> году приобретено </w:t>
      </w:r>
      <w:r w:rsidR="00E607C2" w:rsidRPr="00531302">
        <w:rPr>
          <w:sz w:val="22"/>
          <w:szCs w:val="22"/>
        </w:rPr>
        <w:t>8</w:t>
      </w:r>
      <w:r w:rsidR="00182152" w:rsidRPr="00531302">
        <w:rPr>
          <w:sz w:val="22"/>
          <w:szCs w:val="22"/>
        </w:rPr>
        <w:t xml:space="preserve"> новых</w:t>
      </w:r>
      <w:r w:rsidRPr="00531302">
        <w:rPr>
          <w:sz w:val="22"/>
          <w:szCs w:val="22"/>
        </w:rPr>
        <w:t xml:space="preserve"> трактор</w:t>
      </w:r>
      <w:r w:rsidR="00C50210" w:rsidRPr="00531302">
        <w:rPr>
          <w:sz w:val="22"/>
          <w:szCs w:val="22"/>
        </w:rPr>
        <w:t>ов</w:t>
      </w:r>
      <w:r w:rsidRPr="00531302">
        <w:rPr>
          <w:sz w:val="22"/>
          <w:szCs w:val="22"/>
        </w:rPr>
        <w:t>,</w:t>
      </w:r>
      <w:r w:rsidR="00182152" w:rsidRPr="00531302">
        <w:rPr>
          <w:sz w:val="22"/>
          <w:szCs w:val="22"/>
        </w:rPr>
        <w:t xml:space="preserve"> </w:t>
      </w:r>
      <w:r w:rsidR="00242C98" w:rsidRPr="00531302">
        <w:rPr>
          <w:sz w:val="22"/>
          <w:szCs w:val="22"/>
        </w:rPr>
        <w:t>3</w:t>
      </w:r>
      <w:r w:rsidR="00BF13A9" w:rsidRPr="00531302">
        <w:rPr>
          <w:sz w:val="22"/>
          <w:szCs w:val="22"/>
        </w:rPr>
        <w:t xml:space="preserve"> </w:t>
      </w:r>
      <w:r w:rsidRPr="00531302">
        <w:rPr>
          <w:sz w:val="22"/>
          <w:szCs w:val="22"/>
        </w:rPr>
        <w:t>комбайн</w:t>
      </w:r>
      <w:r w:rsidR="00BF13A9" w:rsidRPr="00531302">
        <w:rPr>
          <w:sz w:val="22"/>
          <w:szCs w:val="22"/>
        </w:rPr>
        <w:t>а</w:t>
      </w:r>
      <w:r w:rsidR="00182152" w:rsidRPr="00531302">
        <w:rPr>
          <w:sz w:val="22"/>
          <w:szCs w:val="22"/>
        </w:rPr>
        <w:t xml:space="preserve"> и </w:t>
      </w:r>
      <w:r w:rsidR="00242C98" w:rsidRPr="00531302">
        <w:rPr>
          <w:sz w:val="22"/>
          <w:szCs w:val="22"/>
        </w:rPr>
        <w:t>26</w:t>
      </w:r>
      <w:r w:rsidRPr="00531302">
        <w:rPr>
          <w:sz w:val="22"/>
          <w:szCs w:val="22"/>
        </w:rPr>
        <w:t xml:space="preserve"> единиц прочей </w:t>
      </w:r>
      <w:r w:rsidRPr="00531302">
        <w:rPr>
          <w:color w:val="000000"/>
          <w:sz w:val="22"/>
          <w:szCs w:val="22"/>
        </w:rPr>
        <w:t>сельхозтехники  (сеялки, культиваторы, жатки, косилки, грабли</w:t>
      </w:r>
      <w:r w:rsidR="00C50210" w:rsidRPr="00531302">
        <w:rPr>
          <w:color w:val="000000"/>
          <w:sz w:val="22"/>
          <w:szCs w:val="22"/>
        </w:rPr>
        <w:t>, миксеры и др.</w:t>
      </w:r>
      <w:r w:rsidRPr="00531302">
        <w:rPr>
          <w:color w:val="000000"/>
          <w:sz w:val="22"/>
          <w:szCs w:val="22"/>
        </w:rPr>
        <w:t>).</w:t>
      </w:r>
    </w:p>
    <w:p w:rsidR="00931A44" w:rsidRPr="00531302" w:rsidRDefault="00931A44" w:rsidP="00531302">
      <w:pPr>
        <w:spacing w:before="0"/>
        <w:ind w:firstLine="720"/>
        <w:jc w:val="both"/>
        <w:rPr>
          <w:color w:val="000000"/>
          <w:sz w:val="22"/>
          <w:szCs w:val="22"/>
        </w:rPr>
      </w:pPr>
      <w:r w:rsidRPr="00531302">
        <w:rPr>
          <w:sz w:val="22"/>
          <w:szCs w:val="22"/>
        </w:rPr>
        <w:t xml:space="preserve">При государственной поддержке активно развиваются и работают малые формы хозяйствования. </w:t>
      </w:r>
      <w:r w:rsidRPr="00531302">
        <w:rPr>
          <w:sz w:val="22"/>
          <w:szCs w:val="22"/>
          <w:lang w:eastAsia="en-US"/>
        </w:rPr>
        <w:t xml:space="preserve">Всего </w:t>
      </w:r>
      <w:r w:rsidR="00EC4D14" w:rsidRPr="00531302">
        <w:rPr>
          <w:sz w:val="22"/>
          <w:szCs w:val="22"/>
          <w:lang w:eastAsia="en-US"/>
        </w:rPr>
        <w:t>13</w:t>
      </w:r>
      <w:r w:rsidRPr="00531302">
        <w:rPr>
          <w:sz w:val="22"/>
          <w:szCs w:val="22"/>
          <w:lang w:eastAsia="en-US"/>
        </w:rPr>
        <w:t xml:space="preserve"> глав  КФХ  за  год</w:t>
      </w:r>
      <w:r w:rsidR="00EC4D14" w:rsidRPr="00531302">
        <w:rPr>
          <w:sz w:val="22"/>
          <w:szCs w:val="22"/>
          <w:lang w:eastAsia="en-US"/>
        </w:rPr>
        <w:t>ы существования программы</w:t>
      </w:r>
      <w:r w:rsidRPr="00531302">
        <w:rPr>
          <w:sz w:val="22"/>
          <w:szCs w:val="22"/>
          <w:lang w:eastAsia="en-US"/>
        </w:rPr>
        <w:t xml:space="preserve">  получили более </w:t>
      </w:r>
      <w:r w:rsidR="00EC4D14" w:rsidRPr="00531302">
        <w:rPr>
          <w:sz w:val="22"/>
          <w:szCs w:val="22"/>
          <w:lang w:eastAsia="en-US"/>
        </w:rPr>
        <w:t>13</w:t>
      </w:r>
      <w:r w:rsidRPr="00531302">
        <w:rPr>
          <w:sz w:val="22"/>
          <w:szCs w:val="22"/>
          <w:lang w:eastAsia="en-US"/>
        </w:rPr>
        <w:t xml:space="preserve"> миллионов рублей на дальнейшее развитие своего хозяйства. 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Мобилизация имеющихся ресурсов, развитие кормовой, технической и технологической базы, эффективное использование средств государственной поддержки позволяют прогнозировать сохранение положительной динамики развития агропромышленного комплекса в районе.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Вместе с тем в отрасли имеется ряд острых проблем, ограничивающих планомерный рост агропромышленного комплекса: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высокий уровень изношенности сельскохозяйственной техники и оборудования, производственных помещений, низкие темпы обновления материально-технических ресурсов, модернизации аграрной сферы;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недостаток оборотных средств на приобретение удобрений, ядохимикатов, семян, кормов, горюче-смазочных материалов;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недостаточно эффективное использование земельных ресурсов, обусловленное отсутствием собственников, низким уровнем плодородия и высокой степенью изношенности мелиоративных систем;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отток рабочей силы из отрасли, острый дефицит квалифицированных руководителей, специалистов, рабочих сельских профессий, ухудшение демографической ситуации, уровня и качества жизни на селе;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неразвитость аграрных рынков, проблемы сбыта продукции;</w:t>
      </w:r>
    </w:p>
    <w:p w:rsidR="00931A44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недостаток финансовых ресурсов в бюджете района для разработки и реализации муниципальных программ развития сельского хозяйства для последующего участия в республиканских программах.</w:t>
      </w:r>
    </w:p>
    <w:p w:rsidR="00531302" w:rsidRPr="00531302" w:rsidRDefault="00531302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</w:p>
    <w:p w:rsidR="00931A44" w:rsidRPr="00531302" w:rsidRDefault="00931A44" w:rsidP="00531302">
      <w:pPr>
        <w:keepNext/>
        <w:spacing w:before="0"/>
        <w:jc w:val="center"/>
        <w:rPr>
          <w:b/>
          <w:bCs/>
          <w:sz w:val="22"/>
          <w:szCs w:val="22"/>
        </w:rPr>
      </w:pPr>
      <w:r w:rsidRPr="00531302">
        <w:rPr>
          <w:b/>
          <w:bCs/>
          <w:sz w:val="22"/>
          <w:szCs w:val="22"/>
        </w:rPr>
        <w:t>1.2. Приоритеты, цели и задачи в сфере деятельности подпрограммы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агропромышленном секторе в рамках подпрограммы отнесены вопросы создания условий для развития сельскохозяйственного производства в поселениях, расширения рынка сельскохозяйственной продукции, сырья и продовольствия. 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Правовые основы реализации в Удмуртской Республике государственной социально-экономической политики в сфере развития сельского хозяйства устанавливает </w:t>
      </w:r>
      <w:hyperlink r:id="rId9" w:history="1">
        <w:r w:rsidRPr="00531302">
          <w:rPr>
            <w:sz w:val="22"/>
            <w:szCs w:val="22"/>
          </w:rPr>
          <w:t>Закон</w:t>
        </w:r>
      </w:hyperlink>
      <w:r w:rsidRPr="00531302">
        <w:rPr>
          <w:sz w:val="22"/>
          <w:szCs w:val="22"/>
        </w:rPr>
        <w:t xml:space="preserve"> Удмуртской Республики от 30 июня 2011 года № 31-РЗ «О развитии сельского хозяйства в Удмуртской Республике», согласно которому основными целями государственной аграрной политики Удмуртской Республики являются: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развитие эффективного сельскохозяйственного производства в Удмуртской Республике;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lastRenderedPageBreak/>
        <w:t>повышение конкурентоспособности сельскохозяйственной продукции, произведенной на территории Удмуртской Республики, и сельскохозяйственных товаропроизводителей Удмуртской Республики, обеспечение качества продовольственных товаров, произведенных на территории Удмуртской Республики;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обеспечение содействия устойчивому развитию в Удмуртской Республике сельских территорий в рамках реализации Федерального </w:t>
      </w:r>
      <w:hyperlink r:id="rId10" w:history="1">
        <w:r w:rsidRPr="00531302">
          <w:rPr>
            <w:sz w:val="22"/>
            <w:szCs w:val="22"/>
          </w:rPr>
          <w:t>закона</w:t>
        </w:r>
      </w:hyperlink>
      <w:r w:rsidRPr="00531302">
        <w:rPr>
          <w:sz w:val="22"/>
          <w:szCs w:val="22"/>
        </w:rPr>
        <w:t xml:space="preserve"> от 29 декабря 2006 года № 264-ФЗ «О развитии сельского хозяйства»</w:t>
      </w:r>
      <w:r w:rsidR="007E58A9" w:rsidRPr="00531302">
        <w:rPr>
          <w:sz w:val="22"/>
          <w:szCs w:val="22"/>
        </w:rPr>
        <w:t xml:space="preserve"> (с изменениями на 25 декабря 2023 года)</w:t>
      </w:r>
      <w:r w:rsidRPr="00531302">
        <w:rPr>
          <w:sz w:val="22"/>
          <w:szCs w:val="22"/>
        </w:rPr>
        <w:t>, обеспечение занятости и повышения уровня жизни сельского населения Удмуртской Республики, в том числе оплаты труда работников, занятых в сельском хозяйстве;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сохранение и воспроизводство используемых для нужд сельскохозяйственного производства природных ресурсов Удмуртской Республики;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формирование эффективно функционирующего рынка сельскохозяйственной продукции, сырья и продовольствия, обеспечивающего повышение доходности сельскохозяйственного производства на территории Удмуртской Республики, и развитие инфраструктуры этого рынка;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создание на территории Удмуртской Республики благоприятного инвестиционного климата и повышение объема инвестиций в сфере развития сельского хозяйства.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Основными задачами развития сельского хозяйства в Удмуртской Республике в</w:t>
      </w:r>
      <w:r w:rsidR="00C50210" w:rsidRPr="00531302">
        <w:rPr>
          <w:sz w:val="22"/>
          <w:szCs w:val="22"/>
        </w:rPr>
        <w:t xml:space="preserve"> </w:t>
      </w:r>
      <w:r w:rsidRPr="00531302">
        <w:rPr>
          <w:sz w:val="22"/>
          <w:szCs w:val="22"/>
        </w:rPr>
        <w:t>рамках государственной программы Удмуртской Республики «Развитие сельского хозяйства и регулирования рынков сельскохозяйственной продукции, сырья и продовольствия» на 20</w:t>
      </w:r>
      <w:r w:rsidR="00C95E0F" w:rsidRPr="00531302">
        <w:rPr>
          <w:sz w:val="22"/>
          <w:szCs w:val="22"/>
        </w:rPr>
        <w:t>13</w:t>
      </w:r>
      <w:r w:rsidRPr="00531302">
        <w:rPr>
          <w:sz w:val="22"/>
          <w:szCs w:val="22"/>
        </w:rPr>
        <w:t xml:space="preserve"> - 20</w:t>
      </w:r>
      <w:r w:rsidR="009A5FF1" w:rsidRPr="00531302">
        <w:rPr>
          <w:sz w:val="22"/>
          <w:szCs w:val="22"/>
        </w:rPr>
        <w:t>30</w:t>
      </w:r>
      <w:r w:rsidRPr="00531302">
        <w:rPr>
          <w:sz w:val="22"/>
          <w:szCs w:val="22"/>
        </w:rPr>
        <w:t xml:space="preserve"> годы (утв. постановлением Правительства Удмуртской Респ</w:t>
      </w:r>
      <w:r w:rsidR="009A5FF1" w:rsidRPr="00531302">
        <w:rPr>
          <w:sz w:val="22"/>
          <w:szCs w:val="22"/>
        </w:rPr>
        <w:t>ублики от 30</w:t>
      </w:r>
      <w:r w:rsidRPr="00531302">
        <w:rPr>
          <w:sz w:val="22"/>
          <w:szCs w:val="22"/>
        </w:rPr>
        <w:t xml:space="preserve"> </w:t>
      </w:r>
      <w:r w:rsidR="009A5FF1" w:rsidRPr="00531302">
        <w:rPr>
          <w:sz w:val="22"/>
          <w:szCs w:val="22"/>
        </w:rPr>
        <w:t>ноября 202</w:t>
      </w:r>
      <w:r w:rsidRPr="00531302">
        <w:rPr>
          <w:sz w:val="22"/>
          <w:szCs w:val="22"/>
        </w:rPr>
        <w:t>3 г. №</w:t>
      </w:r>
      <w:r w:rsidR="009A5FF1" w:rsidRPr="00531302">
        <w:rPr>
          <w:sz w:val="22"/>
          <w:szCs w:val="22"/>
        </w:rPr>
        <w:t xml:space="preserve"> 786</w:t>
      </w:r>
      <w:r w:rsidRPr="00531302">
        <w:rPr>
          <w:sz w:val="22"/>
          <w:szCs w:val="22"/>
        </w:rPr>
        <w:t>) являются:</w:t>
      </w:r>
    </w:p>
    <w:p w:rsidR="009A5FF1" w:rsidRPr="00531302" w:rsidRDefault="009A5FF1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создание условий для эффективного использования земель сельскохозяйственного назначения;</w:t>
      </w:r>
    </w:p>
    <w:p w:rsidR="009A5FF1" w:rsidRPr="00531302" w:rsidRDefault="009A5FF1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повышение эффективности производства продукции растениеводства;</w:t>
      </w:r>
    </w:p>
    <w:p w:rsidR="009A5FF1" w:rsidRPr="00531302" w:rsidRDefault="009A5FF1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оказание государственных услуг и выполнение работ в области животноводства;</w:t>
      </w:r>
    </w:p>
    <w:p w:rsidR="009A5FF1" w:rsidRPr="00531302" w:rsidRDefault="009A5FF1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увеличение объемов производства продукции животноводства;</w:t>
      </w:r>
    </w:p>
    <w:p w:rsidR="009A5FF1" w:rsidRPr="00531302" w:rsidRDefault="009A5FF1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повышение эффективности производства продукции животноводства;</w:t>
      </w:r>
    </w:p>
    <w:p w:rsidR="00931A44" w:rsidRPr="00531302" w:rsidRDefault="009A5FF1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увеличение объемов производства продукции пищевой и перерабатывающей промышленности</w:t>
      </w:r>
      <w:r w:rsidR="00931A44" w:rsidRPr="00531302">
        <w:rPr>
          <w:sz w:val="22"/>
          <w:szCs w:val="22"/>
        </w:rPr>
        <w:t>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При разработке целей и задач подпрограммы, учтены приоритеты политики Юкаменского района в агропромышленном комплексе, установленные в </w:t>
      </w:r>
      <w:r w:rsidR="00E61BCB" w:rsidRPr="00531302">
        <w:rPr>
          <w:sz w:val="22"/>
          <w:szCs w:val="22"/>
        </w:rPr>
        <w:t>Стратегии</w:t>
      </w:r>
      <w:r w:rsidRPr="00531302">
        <w:rPr>
          <w:sz w:val="22"/>
          <w:szCs w:val="22"/>
        </w:rPr>
        <w:t xml:space="preserve"> социально-экономического развития Юкаменского района на </w:t>
      </w:r>
      <w:r w:rsidR="00AE4D16" w:rsidRPr="00531302">
        <w:rPr>
          <w:sz w:val="22"/>
          <w:szCs w:val="22"/>
        </w:rPr>
        <w:t xml:space="preserve">период до </w:t>
      </w:r>
      <w:r w:rsidRPr="00531302">
        <w:rPr>
          <w:sz w:val="22"/>
          <w:szCs w:val="22"/>
        </w:rPr>
        <w:t>20</w:t>
      </w:r>
      <w:r w:rsidR="00653F76" w:rsidRPr="00531302">
        <w:rPr>
          <w:sz w:val="22"/>
          <w:szCs w:val="22"/>
        </w:rPr>
        <w:t>25</w:t>
      </w:r>
      <w:r w:rsidRPr="00531302">
        <w:rPr>
          <w:sz w:val="22"/>
          <w:szCs w:val="22"/>
        </w:rPr>
        <w:t xml:space="preserve"> год</w:t>
      </w:r>
      <w:r w:rsidR="00AE4D16" w:rsidRPr="00531302">
        <w:rPr>
          <w:sz w:val="22"/>
          <w:szCs w:val="22"/>
        </w:rPr>
        <w:t>а</w:t>
      </w:r>
      <w:r w:rsidRPr="00531302">
        <w:rPr>
          <w:sz w:val="22"/>
          <w:szCs w:val="22"/>
        </w:rPr>
        <w:t>. В соответствии с Программой основная цель государственной политики в области сельского хозяйства - создание условий для устойчивого и эффективного развития сельского хозяйства, улучшение социальных условий жизни сельского населения. Приоритетными задачами являются: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финансовое оздоровление сельскохозяйственных предприятий;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поставка техники и других материальных ресурсов на лизинговой основе;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привлечение для работы в сельской местности кадров молодых специалистов;</w:t>
      </w:r>
    </w:p>
    <w:p w:rsidR="00931A44" w:rsidRPr="00531302" w:rsidRDefault="00931A44" w:rsidP="00531302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улучшение жилищных и социальных условий.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Цель подпрограммы - развитие сельскохозяйственного производства и повышение его эффективности, расширение рынка сельскохозяйственной продукции, сырья и продовольствия.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Для достижения поставленной цели в рамках подпрограммы будут решаться следующие задачи:</w:t>
      </w:r>
    </w:p>
    <w:p w:rsidR="00931A44" w:rsidRPr="00531302" w:rsidRDefault="00931A44" w:rsidP="00531302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Создание условий для увеличения объема производства качественной сельскохозяйственной продукции.</w:t>
      </w:r>
    </w:p>
    <w:p w:rsidR="00931A44" w:rsidRPr="00531302" w:rsidRDefault="00931A44" w:rsidP="00531302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Создание условий для развития всех форм сельскохозяйственных предприятий, потребительской кооперации, личных подсобных хозяйств и т.д.</w:t>
      </w:r>
    </w:p>
    <w:p w:rsidR="00931A44" w:rsidRPr="00531302" w:rsidRDefault="00931A44" w:rsidP="00531302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 и отходов производства, использование вторичного сырья.</w:t>
      </w:r>
    </w:p>
    <w:p w:rsidR="00931A44" w:rsidRPr="00531302" w:rsidRDefault="00931A44" w:rsidP="00531302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Улучшение семеноводства и племенного дела в муниципальном районе для роста, урожайности сельскохозяйственных культур и продуктивности животных.</w:t>
      </w:r>
    </w:p>
    <w:p w:rsidR="00931A44" w:rsidRPr="00531302" w:rsidRDefault="00931A44" w:rsidP="00531302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lastRenderedPageBreak/>
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</w:r>
    </w:p>
    <w:p w:rsidR="00931A44" w:rsidRPr="00531302" w:rsidRDefault="00931A44" w:rsidP="00531302">
      <w:pPr>
        <w:keepNext/>
        <w:spacing w:before="0"/>
        <w:jc w:val="center"/>
        <w:rPr>
          <w:b/>
          <w:bCs/>
          <w:sz w:val="22"/>
          <w:szCs w:val="22"/>
        </w:rPr>
      </w:pPr>
      <w:r w:rsidRPr="00531302">
        <w:rPr>
          <w:b/>
          <w:bCs/>
          <w:sz w:val="22"/>
          <w:szCs w:val="22"/>
        </w:rPr>
        <w:t>1.3. Целевые показатели (индикаторы) подпрограммы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 качестве целевых показателей (индикаторов) подпрограммы определены:</w:t>
      </w:r>
    </w:p>
    <w:p w:rsidR="00931A44" w:rsidRPr="00531302" w:rsidRDefault="00931A44" w:rsidP="00531302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Индекс производства продукции сельского хозяйства в хозяйствах всех категорий (в сопоставимых ценах), процентов.</w:t>
      </w:r>
    </w:p>
    <w:p w:rsidR="00931A44" w:rsidRPr="00531302" w:rsidRDefault="00931A44" w:rsidP="00531302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Основной показатель, характеризующий работу отрасли сельского хозяйства. Показатель рассчитывается в сопоставимых ценах соответствующего года, которые являются базой для расчета динамики и темпов их изменения по сравнению с предыдущим годом или иным периодом. Предусмотрен государственной программой Удмуртской Республики «Развитие сельского хозяйства и регулирования рынков сельскохозяйственной продукции, сырья</w:t>
      </w:r>
      <w:r w:rsidR="00965ED8" w:rsidRPr="00531302">
        <w:rPr>
          <w:sz w:val="22"/>
          <w:szCs w:val="22"/>
        </w:rPr>
        <w:t xml:space="preserve"> и продовольствия» на 2013 - 2030</w:t>
      </w:r>
      <w:r w:rsidRPr="00531302">
        <w:rPr>
          <w:sz w:val="22"/>
          <w:szCs w:val="22"/>
        </w:rPr>
        <w:t xml:space="preserve"> годы, утвержденной Постановлением Правител</w:t>
      </w:r>
      <w:r w:rsidR="00965ED8" w:rsidRPr="00531302">
        <w:rPr>
          <w:sz w:val="22"/>
          <w:szCs w:val="22"/>
        </w:rPr>
        <w:t>ьства Удмуртской Республики от 30 ноября</w:t>
      </w:r>
      <w:r w:rsidRPr="00531302">
        <w:rPr>
          <w:sz w:val="22"/>
          <w:szCs w:val="22"/>
        </w:rPr>
        <w:t xml:space="preserve"> 20</w:t>
      </w:r>
      <w:r w:rsidR="00965ED8" w:rsidRPr="00531302">
        <w:rPr>
          <w:sz w:val="22"/>
          <w:szCs w:val="22"/>
        </w:rPr>
        <w:t>2</w:t>
      </w:r>
      <w:r w:rsidRPr="00531302">
        <w:rPr>
          <w:sz w:val="22"/>
          <w:szCs w:val="22"/>
        </w:rPr>
        <w:t>3 г. №</w:t>
      </w:r>
      <w:r w:rsidR="00965ED8" w:rsidRPr="00531302">
        <w:rPr>
          <w:sz w:val="22"/>
          <w:szCs w:val="22"/>
        </w:rPr>
        <w:t xml:space="preserve"> 786</w:t>
      </w:r>
      <w:r w:rsidRPr="00531302">
        <w:rPr>
          <w:sz w:val="22"/>
          <w:szCs w:val="22"/>
        </w:rPr>
        <w:t>, для наблюдения в разрезе муниципальных образований.</w:t>
      </w:r>
    </w:p>
    <w:p w:rsidR="00931A44" w:rsidRPr="00531302" w:rsidRDefault="00931A44" w:rsidP="00531302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Доля прибыльных сельскохозяйственных организаций в общем их числе, процентов.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Показатель характеризует эффективность работы сельскохозяйственных организаций. Предусмотрен в составе показателей для оценки эффективности деятельности органов местного самоуправления.</w:t>
      </w:r>
    </w:p>
    <w:p w:rsidR="00931A44" w:rsidRPr="00531302" w:rsidRDefault="00931A44" w:rsidP="00531302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Среднемесячная  заработная плата в сельском хозяйстве, рублей.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Показатель характеризует привлекательность работы в сельском хозяйстве района. Увеличение заработной платы способствует обеспечению отрасли кадрами, сохранению кадрового потенциала сельскохозяйственного производства, повышению качества жизни сельского населения. </w:t>
      </w:r>
      <w:r w:rsidR="002D74E5" w:rsidRPr="00531302">
        <w:rPr>
          <w:sz w:val="22"/>
          <w:szCs w:val="22"/>
        </w:rPr>
        <w:t>Анализ</w:t>
      </w:r>
      <w:r w:rsidRPr="00531302">
        <w:rPr>
          <w:sz w:val="22"/>
          <w:szCs w:val="22"/>
        </w:rPr>
        <w:t xml:space="preserve"> показателя осуществляется </w:t>
      </w:r>
      <w:r w:rsidR="002D74E5" w:rsidRPr="00531302">
        <w:rPr>
          <w:sz w:val="22"/>
          <w:szCs w:val="22"/>
        </w:rPr>
        <w:t>отделом экономики и прогнозирования</w:t>
      </w:r>
      <w:r w:rsidRPr="00531302">
        <w:rPr>
          <w:sz w:val="22"/>
          <w:szCs w:val="22"/>
        </w:rPr>
        <w:t xml:space="preserve"> Администрации Юкаменского района на основе данных сельскохозяйственных организаций.</w:t>
      </w:r>
    </w:p>
    <w:p w:rsidR="00931A44" w:rsidRPr="00531302" w:rsidRDefault="00931A44" w:rsidP="00531302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Валовой сбор зерна в весе после доработки, тонн.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Показатель характеризует результат работы подотрасли растениеводства; зависит от площади посевных площадей и эффективности их использования.</w:t>
      </w:r>
    </w:p>
    <w:p w:rsidR="00931A44" w:rsidRPr="00531302" w:rsidRDefault="00931A44" w:rsidP="00531302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Валовое производство молока, тонн.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Показатель характеризует результат работы подотрасли животноводства, развитие  молочного скотоводства в районе. Зависит от поголовья коров, их продуктивности и интенсивности использования.</w:t>
      </w:r>
    </w:p>
    <w:p w:rsidR="00931A44" w:rsidRPr="00531302" w:rsidRDefault="00931A44" w:rsidP="00531302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Общая посевная площадь, га.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Показатель характеризует развитие сельского хозяйства в районе, влияет на результат работы подотраслей растениеводства и животноводства.</w:t>
      </w:r>
    </w:p>
    <w:p w:rsidR="00931A44" w:rsidRPr="00531302" w:rsidRDefault="00931A44" w:rsidP="00531302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Общая посевная площадь зерновых культур, га.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Показатель характеризует развитие подотрасли растениеводства в районе, влияет на результат работы подотрасли растениеводства.</w:t>
      </w:r>
    </w:p>
    <w:p w:rsidR="00931A44" w:rsidRPr="00531302" w:rsidRDefault="00931A44" w:rsidP="00531302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Посевная площадь льна, га</w:t>
      </w:r>
    </w:p>
    <w:p w:rsidR="00931A44" w:rsidRPr="00531302" w:rsidRDefault="00931A44" w:rsidP="00531302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Общее поголовье крупного рогатого скота, голов.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Показатель характеризует уровень развития животноводства в районе, влияет на результаты работы подотрасли животноводства.</w:t>
      </w:r>
    </w:p>
    <w:p w:rsidR="00931A44" w:rsidRPr="00531302" w:rsidRDefault="00931A44" w:rsidP="00531302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 том числе  поголовье коров, голов.</w:t>
      </w:r>
    </w:p>
    <w:p w:rsidR="00931A44" w:rsidRPr="00531302" w:rsidRDefault="00931A44" w:rsidP="00531302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Показатель характеризует уровень развития животноводства, в том числе молочного скотоводства; влияет на результаты работы подотрасли животноводства.</w:t>
      </w:r>
    </w:p>
    <w:p w:rsidR="00931A44" w:rsidRPr="00531302" w:rsidRDefault="00931A44" w:rsidP="00531302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Удой молока на 1 фуражную корову, кг.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Показатель характеризует уровень молочной продуктивности стада или интенсивность использования коров.</w:t>
      </w:r>
    </w:p>
    <w:p w:rsidR="00931A44" w:rsidRPr="00531302" w:rsidRDefault="00931A44" w:rsidP="00531302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Удельный вес численности молодых специалистов , оставшихся на конец года от общего числа прибывших на работу  в сельскохозяйственные организации в года после окончания высших и средних учебных заведений, процент.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Показатель характеризует привлекательность работы в сельскохозяйственных организациях района для  молодых специалистов; влияет на развитие сельского хозяйства.</w:t>
      </w:r>
    </w:p>
    <w:p w:rsidR="00931A44" w:rsidRPr="00531302" w:rsidRDefault="00931A44" w:rsidP="00531302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Количество руководителей, специалистов и кадров рабочих профессий сельскохозяйственных организаций обучившихся по вопросам сельского хозяйства, человек.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Показатель характеризует проблему недостатка кадров в сельскохозяйственных организациях района.</w:t>
      </w:r>
    </w:p>
    <w:p w:rsidR="00931A44" w:rsidRDefault="00931A44" w:rsidP="00531302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lastRenderedPageBreak/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531302" w:rsidRPr="00531302" w:rsidRDefault="00531302" w:rsidP="00531302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</w:p>
    <w:p w:rsidR="00931A44" w:rsidRPr="00531302" w:rsidRDefault="00931A44" w:rsidP="00531302">
      <w:pPr>
        <w:keepNext/>
        <w:spacing w:before="0"/>
        <w:ind w:left="357"/>
        <w:jc w:val="center"/>
        <w:rPr>
          <w:b/>
          <w:bCs/>
          <w:sz w:val="22"/>
          <w:szCs w:val="22"/>
        </w:rPr>
      </w:pPr>
      <w:r w:rsidRPr="00531302">
        <w:rPr>
          <w:b/>
          <w:bCs/>
          <w:sz w:val="22"/>
          <w:szCs w:val="22"/>
        </w:rPr>
        <w:t>1.4. Сроки и этапы реализации подпрограммы.</w:t>
      </w:r>
    </w:p>
    <w:p w:rsidR="00931A44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Срок реализации - 20</w:t>
      </w:r>
      <w:r w:rsidR="00413A23" w:rsidRPr="00531302">
        <w:rPr>
          <w:sz w:val="22"/>
          <w:szCs w:val="22"/>
        </w:rPr>
        <w:t>2</w:t>
      </w:r>
      <w:r w:rsidR="00E61BCB" w:rsidRPr="00531302">
        <w:rPr>
          <w:sz w:val="22"/>
          <w:szCs w:val="22"/>
        </w:rPr>
        <w:t>2</w:t>
      </w:r>
      <w:r w:rsidRPr="00531302">
        <w:rPr>
          <w:sz w:val="22"/>
          <w:szCs w:val="22"/>
        </w:rPr>
        <w:t>-202</w:t>
      </w:r>
      <w:r w:rsidR="00DD6DE1" w:rsidRPr="00531302">
        <w:rPr>
          <w:sz w:val="22"/>
          <w:szCs w:val="22"/>
        </w:rPr>
        <w:t>8</w:t>
      </w:r>
      <w:r w:rsidRPr="00531302">
        <w:rPr>
          <w:sz w:val="22"/>
          <w:szCs w:val="22"/>
        </w:rPr>
        <w:t xml:space="preserve"> годы. </w:t>
      </w:r>
    </w:p>
    <w:p w:rsidR="00531302" w:rsidRPr="00531302" w:rsidRDefault="00531302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</w:p>
    <w:p w:rsidR="00931A44" w:rsidRPr="00531302" w:rsidRDefault="00931A44" w:rsidP="00531302">
      <w:pPr>
        <w:keepNext/>
        <w:spacing w:before="0"/>
        <w:ind w:left="357"/>
        <w:jc w:val="center"/>
        <w:rPr>
          <w:b/>
          <w:bCs/>
          <w:sz w:val="22"/>
          <w:szCs w:val="22"/>
        </w:rPr>
      </w:pPr>
      <w:r w:rsidRPr="00531302">
        <w:rPr>
          <w:b/>
          <w:bCs/>
          <w:sz w:val="22"/>
          <w:szCs w:val="22"/>
        </w:rPr>
        <w:t>1.5. Основные мероприятия подпрограммы.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Основные мероприятия в сфере реализации подпрограммы:</w:t>
      </w:r>
    </w:p>
    <w:p w:rsidR="00721276" w:rsidRPr="00531302" w:rsidRDefault="00721276" w:rsidP="00531302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Участие в подготовке и реализации инвестиционных проектов по созданию новых, расширению и модернизации существующих производств на территории Юкаменского района в сфере агропромышленного комплекса.</w:t>
      </w:r>
    </w:p>
    <w:p w:rsidR="00721276" w:rsidRPr="00531302" w:rsidRDefault="00721276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На этапе подготовки к реализации инвестиционного проекта осуществляется:</w:t>
      </w:r>
    </w:p>
    <w:p w:rsidR="00721276" w:rsidRPr="00531302" w:rsidRDefault="00721276" w:rsidP="00531302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подготовка инвестиционных площадок для создания новых производств;</w:t>
      </w:r>
    </w:p>
    <w:p w:rsidR="00721276" w:rsidRPr="00531302" w:rsidRDefault="00721276" w:rsidP="00531302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разработка предложений по реализации инвестиционных проектов на территории Юкаменского района;</w:t>
      </w:r>
    </w:p>
    <w:p w:rsidR="00721276" w:rsidRPr="00531302" w:rsidRDefault="00721276" w:rsidP="00531302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взаимодействие с инвесторами;</w:t>
      </w:r>
    </w:p>
    <w:p w:rsidR="00721276" w:rsidRPr="00531302" w:rsidRDefault="00721276" w:rsidP="00531302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 помощь в подготовке документов, необходимых для реализации инвестиционных проектов. </w:t>
      </w:r>
    </w:p>
    <w:p w:rsidR="00721276" w:rsidRPr="00531302" w:rsidRDefault="00721276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На этапе реализации инвестиционных проектов осуществляется мониторинг и контроль за их реализацией, подготовка отчетов о ходе реализации инвестиционных проектов.</w:t>
      </w:r>
    </w:p>
    <w:p w:rsidR="00721276" w:rsidRPr="00531302" w:rsidRDefault="00721276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Следует отметить, что мероприятия, направленные на подготовку и реализацию инвестиционных проектов по созданию новых, расширению и модернизации существующих производств во всех сферах экономики учитываются в рамках подпрограммы «Создание благоприятных условий для привлечения инвестиций».</w:t>
      </w:r>
    </w:p>
    <w:p w:rsidR="00721276" w:rsidRPr="00531302" w:rsidRDefault="00721276" w:rsidP="00531302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Мониторинг ситуации в сельском хозяйстве района, в том числе финансово-экономического состояния сельскохозяйственных организаций района.</w:t>
      </w:r>
    </w:p>
    <w:p w:rsidR="00721276" w:rsidRPr="00531302" w:rsidRDefault="00721276" w:rsidP="00531302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Предоставление консультационных услуг, </w:t>
      </w:r>
      <w:r w:rsidR="00D85706" w:rsidRPr="00531302">
        <w:rPr>
          <w:sz w:val="22"/>
          <w:szCs w:val="22"/>
        </w:rPr>
        <w:t xml:space="preserve">информирование о мерах государственной поддержки сельхозтоваропроизводителей по вопросам, </w:t>
      </w:r>
      <w:r w:rsidRPr="00531302">
        <w:rPr>
          <w:sz w:val="22"/>
          <w:szCs w:val="22"/>
        </w:rPr>
        <w:t>отнесенным к сфере агропромышленного комплекса.</w:t>
      </w:r>
    </w:p>
    <w:p w:rsidR="00604A1E" w:rsidRPr="00531302" w:rsidRDefault="00604A1E" w:rsidP="00531302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работников. </w:t>
      </w:r>
    </w:p>
    <w:p w:rsidR="00604A1E" w:rsidRPr="00531302" w:rsidRDefault="00604A1E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 рамках основного мероприятия проводятся День работника сельского хозяйства и перерабатывающей промышленности, конкурсы (смотры-конкурсы):</w:t>
      </w:r>
    </w:p>
    <w:p w:rsidR="00604A1E" w:rsidRPr="00531302" w:rsidRDefault="00604A1E" w:rsidP="00531302">
      <w:pPr>
        <w:pStyle w:val="a3"/>
        <w:numPr>
          <w:ilvl w:val="0"/>
          <w:numId w:val="3"/>
        </w:numPr>
        <w:shd w:val="clear" w:color="auto" w:fill="FFFFFF"/>
        <w:spacing w:before="0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операторов по искусственному осеменению;</w:t>
      </w:r>
    </w:p>
    <w:p w:rsidR="00604A1E" w:rsidRPr="00531302" w:rsidRDefault="00604A1E" w:rsidP="00531302">
      <w:pPr>
        <w:pStyle w:val="a3"/>
        <w:numPr>
          <w:ilvl w:val="0"/>
          <w:numId w:val="3"/>
        </w:numPr>
        <w:shd w:val="clear" w:color="auto" w:fill="FFFFFF"/>
        <w:spacing w:before="0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операторов машинного доения коров;</w:t>
      </w:r>
    </w:p>
    <w:p w:rsidR="00604A1E" w:rsidRPr="00531302" w:rsidRDefault="00604A1E" w:rsidP="00531302">
      <w:pPr>
        <w:pStyle w:val="a3"/>
        <w:numPr>
          <w:ilvl w:val="0"/>
          <w:numId w:val="3"/>
        </w:numPr>
        <w:shd w:val="clear" w:color="auto" w:fill="FFFFFF"/>
        <w:spacing w:before="0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 подготовке хозяйств района к проведению весенне-полевых работ;</w:t>
      </w:r>
    </w:p>
    <w:p w:rsidR="00604A1E" w:rsidRPr="00531302" w:rsidRDefault="00604A1E" w:rsidP="00531302">
      <w:pPr>
        <w:pStyle w:val="a3"/>
        <w:numPr>
          <w:ilvl w:val="0"/>
          <w:numId w:val="3"/>
        </w:numPr>
        <w:shd w:val="clear" w:color="auto" w:fill="FFFFFF"/>
        <w:spacing w:before="0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на лучший пункт по искусственному осеменению</w:t>
      </w:r>
    </w:p>
    <w:p w:rsidR="00604A1E" w:rsidRPr="00531302" w:rsidRDefault="00604A1E" w:rsidP="00531302">
      <w:pPr>
        <w:pStyle w:val="a3"/>
        <w:numPr>
          <w:ilvl w:val="0"/>
          <w:numId w:val="3"/>
        </w:numPr>
        <w:shd w:val="clear" w:color="auto" w:fill="FFFFFF"/>
        <w:spacing w:before="0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 благоустройству МТФ и ремонтных мастерских.</w:t>
      </w:r>
    </w:p>
    <w:p w:rsidR="00604A1E" w:rsidRPr="00531302" w:rsidRDefault="00604A1E" w:rsidP="00531302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Организация и проведение учебы, семинаров, совещаний по повышению квалификации руководителей и специалистов сельскохозяйственных организаций района. </w:t>
      </w:r>
    </w:p>
    <w:p w:rsidR="00D85706" w:rsidRPr="00531302" w:rsidRDefault="00D85706" w:rsidP="00531302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Мероприятия по борьбе с борщевиком сосновского на территории </w:t>
      </w:r>
      <w:r w:rsidR="006C247B">
        <w:rPr>
          <w:sz w:val="22"/>
          <w:szCs w:val="22"/>
        </w:rPr>
        <w:t>Ю</w:t>
      </w:r>
      <w:r w:rsidRPr="00531302">
        <w:rPr>
          <w:sz w:val="22"/>
          <w:szCs w:val="22"/>
        </w:rPr>
        <w:t>каменск</w:t>
      </w:r>
      <w:r w:rsidR="006C247B">
        <w:rPr>
          <w:sz w:val="22"/>
          <w:szCs w:val="22"/>
        </w:rPr>
        <w:t>ого</w:t>
      </w:r>
      <w:r w:rsidRPr="00531302">
        <w:rPr>
          <w:sz w:val="22"/>
          <w:szCs w:val="22"/>
        </w:rPr>
        <w:t xml:space="preserve"> район</w:t>
      </w:r>
      <w:r w:rsidR="006C247B">
        <w:rPr>
          <w:sz w:val="22"/>
          <w:szCs w:val="22"/>
        </w:rPr>
        <w:t>а</w:t>
      </w:r>
    </w:p>
    <w:p w:rsidR="00931A44" w:rsidRPr="00531302" w:rsidRDefault="00931A44" w:rsidP="00531302">
      <w:pPr>
        <w:tabs>
          <w:tab w:val="left" w:pos="1134"/>
        </w:tabs>
        <w:autoSpaceDE w:val="0"/>
        <w:autoSpaceDN w:val="0"/>
        <w:adjustRightInd w:val="0"/>
        <w:spacing w:before="0"/>
        <w:ind w:left="568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 рамках основного мероприятия реализуются</w:t>
      </w:r>
      <w:r w:rsidR="00351D9B" w:rsidRPr="00531302">
        <w:rPr>
          <w:sz w:val="22"/>
          <w:szCs w:val="22"/>
        </w:rPr>
        <w:t xml:space="preserve"> следующие мероприятия:</w:t>
      </w:r>
    </w:p>
    <w:p w:rsidR="00351D9B" w:rsidRPr="00531302" w:rsidRDefault="003D6C9B" w:rsidP="00531302">
      <w:pPr>
        <w:tabs>
          <w:tab w:val="left" w:pos="1134"/>
        </w:tabs>
        <w:autoSpaceDE w:val="0"/>
        <w:autoSpaceDN w:val="0"/>
        <w:adjustRightInd w:val="0"/>
        <w:spacing w:before="0"/>
        <w:ind w:left="568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6</w:t>
      </w:r>
      <w:r w:rsidR="00351D9B" w:rsidRPr="00531302">
        <w:rPr>
          <w:sz w:val="22"/>
          <w:szCs w:val="22"/>
        </w:rPr>
        <w:t xml:space="preserve">.1. Проведение </w:t>
      </w:r>
      <w:r w:rsidR="00500FC7" w:rsidRPr="00531302">
        <w:rPr>
          <w:sz w:val="22"/>
          <w:szCs w:val="22"/>
        </w:rPr>
        <w:t>обследования земельных</w:t>
      </w:r>
      <w:r w:rsidR="00850D92" w:rsidRPr="00531302">
        <w:rPr>
          <w:sz w:val="22"/>
          <w:szCs w:val="22"/>
        </w:rPr>
        <w:t xml:space="preserve"> участков с целью выявления мест распространения борщевика Сосновского, составление и обновление карт-схем</w:t>
      </w:r>
      <w:r w:rsidR="00500FC7" w:rsidRPr="00531302">
        <w:rPr>
          <w:sz w:val="22"/>
          <w:szCs w:val="22"/>
        </w:rPr>
        <w:t xml:space="preserve"> </w:t>
      </w:r>
      <w:r w:rsidR="00850D92" w:rsidRPr="00531302">
        <w:rPr>
          <w:sz w:val="22"/>
          <w:szCs w:val="22"/>
        </w:rPr>
        <w:t>засоренности территорий муниципальных образований борщевиком Сосновского.</w:t>
      </w:r>
    </w:p>
    <w:p w:rsidR="00850D92" w:rsidRPr="00531302" w:rsidRDefault="003D6C9B" w:rsidP="00531302">
      <w:pPr>
        <w:tabs>
          <w:tab w:val="left" w:pos="1134"/>
        </w:tabs>
        <w:autoSpaceDE w:val="0"/>
        <w:autoSpaceDN w:val="0"/>
        <w:adjustRightInd w:val="0"/>
        <w:spacing w:before="0"/>
        <w:ind w:left="568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6</w:t>
      </w:r>
      <w:r w:rsidR="00850D92" w:rsidRPr="00531302">
        <w:rPr>
          <w:sz w:val="22"/>
          <w:szCs w:val="22"/>
        </w:rPr>
        <w:t>.2. Проведение информационной работы с населением о необходимости принятия мер по борьбе с борщевиком Сосновского.</w:t>
      </w:r>
    </w:p>
    <w:p w:rsidR="00850D92" w:rsidRPr="00531302" w:rsidRDefault="003D6C9B" w:rsidP="00531302">
      <w:pPr>
        <w:tabs>
          <w:tab w:val="left" w:pos="1134"/>
        </w:tabs>
        <w:autoSpaceDE w:val="0"/>
        <w:autoSpaceDN w:val="0"/>
        <w:adjustRightInd w:val="0"/>
        <w:spacing w:before="0"/>
        <w:ind w:left="568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6</w:t>
      </w:r>
      <w:r w:rsidR="00850D92" w:rsidRPr="00531302">
        <w:rPr>
          <w:sz w:val="22"/>
          <w:szCs w:val="22"/>
        </w:rPr>
        <w:t xml:space="preserve">.3. </w:t>
      </w:r>
      <w:r w:rsidR="00980D2B" w:rsidRPr="00531302">
        <w:rPr>
          <w:sz w:val="22"/>
          <w:szCs w:val="22"/>
        </w:rPr>
        <w:t xml:space="preserve">Организация и проведение мероприятий  по механической (ручной и </w:t>
      </w:r>
      <w:r w:rsidRPr="00531302">
        <w:rPr>
          <w:sz w:val="22"/>
          <w:szCs w:val="22"/>
        </w:rPr>
        <w:t>(</w:t>
      </w:r>
      <w:r w:rsidR="00980D2B" w:rsidRPr="00531302">
        <w:rPr>
          <w:sz w:val="22"/>
          <w:szCs w:val="22"/>
        </w:rPr>
        <w:t>или</w:t>
      </w:r>
      <w:r w:rsidRPr="00531302">
        <w:rPr>
          <w:sz w:val="22"/>
          <w:szCs w:val="22"/>
        </w:rPr>
        <w:t>) механической обработке</w:t>
      </w:r>
      <w:r w:rsidR="00980D2B" w:rsidRPr="00531302">
        <w:rPr>
          <w:sz w:val="22"/>
          <w:szCs w:val="22"/>
        </w:rPr>
        <w:t>) и химической (обработка гербицидами) борьбе  с целью предотвращения распространения  и уничтожения борщевика Сосновского на засоренных земельных участках</w:t>
      </w:r>
    </w:p>
    <w:p w:rsidR="003D6C9B" w:rsidRPr="00531302" w:rsidRDefault="003D6C9B" w:rsidP="00531302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before="0"/>
        <w:ind w:firstLine="207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Реализация комплекса мер, связанных с подготовкой молодых специалистов и их последующим трудоустройством в организации агропромышленного комплекса Юкаменского района. </w:t>
      </w:r>
    </w:p>
    <w:p w:rsidR="00931A44" w:rsidRPr="00531302" w:rsidRDefault="00931A44" w:rsidP="00531302">
      <w:pPr>
        <w:pStyle w:val="a3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before="0"/>
        <w:ind w:left="284" w:firstLine="283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Организация участия муниципального образования «</w:t>
      </w:r>
      <w:r w:rsidR="00FF15B7">
        <w:rPr>
          <w:sz w:val="22"/>
          <w:szCs w:val="22"/>
        </w:rPr>
        <w:t xml:space="preserve">Муниципальный округ </w:t>
      </w:r>
      <w:r w:rsidRPr="00531302">
        <w:rPr>
          <w:sz w:val="22"/>
          <w:szCs w:val="22"/>
        </w:rPr>
        <w:t>Юкаменский район</w:t>
      </w:r>
      <w:r w:rsidR="00FF15B7">
        <w:rPr>
          <w:sz w:val="22"/>
          <w:szCs w:val="22"/>
        </w:rPr>
        <w:t xml:space="preserve"> Удмуртской Республики</w:t>
      </w:r>
      <w:r w:rsidRPr="00531302">
        <w:rPr>
          <w:sz w:val="22"/>
          <w:szCs w:val="22"/>
        </w:rPr>
        <w:t>» во всероссийских мероприятиях, реализуемых в соответствии с</w:t>
      </w:r>
      <w:r w:rsidR="005B47DE" w:rsidRPr="00531302">
        <w:rPr>
          <w:sz w:val="22"/>
          <w:szCs w:val="22"/>
        </w:rPr>
        <w:t xml:space="preserve"> </w:t>
      </w:r>
      <w:r w:rsidR="005B47DE" w:rsidRPr="00531302">
        <w:rPr>
          <w:sz w:val="22"/>
          <w:szCs w:val="22"/>
        </w:rPr>
        <w:lastRenderedPageBreak/>
        <w:t>Государственной программой Российской Федерации  «Комплексное развитие сельских территорий»</w:t>
      </w:r>
      <w:r w:rsidRPr="00531302">
        <w:rPr>
          <w:sz w:val="22"/>
          <w:szCs w:val="22"/>
        </w:rPr>
        <w:t>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 рамках основного мероприятия осуществляется подготовка необходимых документов; в случае отбора Юкаменского района по итогам конкурсных процедур – реализация соответствующих программ и проектов.</w:t>
      </w:r>
    </w:p>
    <w:p w:rsidR="00931A44" w:rsidRDefault="00931A44" w:rsidP="00531302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531302" w:rsidRPr="00531302" w:rsidRDefault="00531302" w:rsidP="00531302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2"/>
          <w:szCs w:val="22"/>
        </w:rPr>
      </w:pPr>
    </w:p>
    <w:p w:rsidR="00931A44" w:rsidRPr="00531302" w:rsidRDefault="00931A44" w:rsidP="00531302">
      <w:pPr>
        <w:keepNext/>
        <w:spacing w:before="0"/>
        <w:ind w:left="357"/>
        <w:jc w:val="center"/>
        <w:rPr>
          <w:b/>
          <w:bCs/>
          <w:sz w:val="22"/>
          <w:szCs w:val="22"/>
        </w:rPr>
      </w:pPr>
      <w:r w:rsidRPr="00531302">
        <w:rPr>
          <w:b/>
          <w:bCs/>
          <w:sz w:val="22"/>
          <w:szCs w:val="22"/>
        </w:rPr>
        <w:t>1.6. Меры муниципального регулирования подпрограммы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 соответствии с Положением, утвержденным Решением Совета депутатов муниципального образования «</w:t>
      </w:r>
      <w:r w:rsidR="00B57C3F" w:rsidRPr="00531302">
        <w:rPr>
          <w:sz w:val="22"/>
          <w:szCs w:val="22"/>
        </w:rPr>
        <w:t xml:space="preserve">Муниципальный округ </w:t>
      </w:r>
      <w:r w:rsidRPr="00531302">
        <w:rPr>
          <w:sz w:val="22"/>
          <w:szCs w:val="22"/>
        </w:rPr>
        <w:t>Юкаменский район</w:t>
      </w:r>
      <w:r w:rsidR="00B57C3F" w:rsidRPr="00531302">
        <w:rPr>
          <w:sz w:val="22"/>
          <w:szCs w:val="22"/>
        </w:rPr>
        <w:t xml:space="preserve"> Удмуртской Республики</w:t>
      </w:r>
      <w:r w:rsidRPr="00531302">
        <w:rPr>
          <w:sz w:val="22"/>
          <w:szCs w:val="22"/>
        </w:rPr>
        <w:t xml:space="preserve">» от </w:t>
      </w:r>
      <w:r w:rsidR="00B57C3F" w:rsidRPr="00531302">
        <w:rPr>
          <w:sz w:val="22"/>
          <w:szCs w:val="22"/>
        </w:rPr>
        <w:t>1</w:t>
      </w:r>
      <w:r w:rsidRPr="00531302">
        <w:rPr>
          <w:sz w:val="22"/>
          <w:szCs w:val="22"/>
        </w:rPr>
        <w:t xml:space="preserve">1 </w:t>
      </w:r>
      <w:r w:rsidR="00B57C3F" w:rsidRPr="00531302">
        <w:rPr>
          <w:sz w:val="22"/>
          <w:szCs w:val="22"/>
        </w:rPr>
        <w:t>ноября</w:t>
      </w:r>
      <w:r w:rsidR="00413A23" w:rsidRPr="00531302">
        <w:rPr>
          <w:sz w:val="22"/>
          <w:szCs w:val="22"/>
        </w:rPr>
        <w:t xml:space="preserve"> </w:t>
      </w:r>
      <w:r w:rsidRPr="00531302">
        <w:rPr>
          <w:sz w:val="22"/>
          <w:szCs w:val="22"/>
        </w:rPr>
        <w:t>20</w:t>
      </w:r>
      <w:r w:rsidR="00B57C3F" w:rsidRPr="00531302">
        <w:rPr>
          <w:sz w:val="22"/>
          <w:szCs w:val="22"/>
        </w:rPr>
        <w:t>21</w:t>
      </w:r>
      <w:r w:rsidRPr="00531302">
        <w:rPr>
          <w:sz w:val="22"/>
          <w:szCs w:val="22"/>
        </w:rPr>
        <w:t xml:space="preserve"> г., структурным подразделением Администрации муниципального образования «</w:t>
      </w:r>
      <w:r w:rsidR="00B57C3F" w:rsidRPr="00531302">
        <w:rPr>
          <w:sz w:val="22"/>
          <w:szCs w:val="22"/>
        </w:rPr>
        <w:t xml:space="preserve">Муниципальный округ </w:t>
      </w:r>
      <w:r w:rsidRPr="00531302">
        <w:rPr>
          <w:sz w:val="22"/>
          <w:szCs w:val="22"/>
        </w:rPr>
        <w:t>Юкаменский район</w:t>
      </w:r>
      <w:r w:rsidR="00B57C3F" w:rsidRPr="00531302">
        <w:rPr>
          <w:sz w:val="22"/>
          <w:szCs w:val="22"/>
        </w:rPr>
        <w:t xml:space="preserve"> Удмуртской Республики</w:t>
      </w:r>
      <w:r w:rsidRPr="00531302">
        <w:rPr>
          <w:sz w:val="22"/>
          <w:szCs w:val="22"/>
        </w:rPr>
        <w:t>», осуществляющим исполнение муниципальных функций в целях обеспечения реализации предусмотренных законодательством полномочий в области сельского хозяйства, является Отдел сельского хозяйства Администрации муниципального образования «</w:t>
      </w:r>
      <w:r w:rsidR="00B57C3F" w:rsidRPr="00531302">
        <w:rPr>
          <w:sz w:val="22"/>
          <w:szCs w:val="22"/>
        </w:rPr>
        <w:t xml:space="preserve">Муниципальный округ </w:t>
      </w:r>
      <w:r w:rsidRPr="00531302">
        <w:rPr>
          <w:sz w:val="22"/>
          <w:szCs w:val="22"/>
        </w:rPr>
        <w:t>Юкаменский район</w:t>
      </w:r>
      <w:r w:rsidR="00B57C3F" w:rsidRPr="00531302">
        <w:rPr>
          <w:sz w:val="22"/>
          <w:szCs w:val="22"/>
        </w:rPr>
        <w:t xml:space="preserve"> Удмуртской Республики</w:t>
      </w:r>
      <w:r w:rsidRPr="00531302">
        <w:rPr>
          <w:sz w:val="22"/>
          <w:szCs w:val="22"/>
        </w:rPr>
        <w:t xml:space="preserve">». 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Отделом сельского хозяйства Администрации Юкаменского района ежегодно утверждаются Положения о проведении районных конкурсов (смотров-конкурсов), в которых определяются условия участия, время проведения и порядок подведения итогов конкурсов.</w:t>
      </w:r>
    </w:p>
    <w:p w:rsidR="00931A44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Сведения о финансовой оценке мер муниципального регулирования представлены в Приложении 3 к муниципальной программе</w:t>
      </w:r>
    </w:p>
    <w:p w:rsidR="00531302" w:rsidRPr="00531302" w:rsidRDefault="00531302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</w:p>
    <w:p w:rsidR="00931A44" w:rsidRPr="00531302" w:rsidRDefault="00931A44" w:rsidP="00531302">
      <w:pPr>
        <w:keepNext/>
        <w:spacing w:before="0"/>
        <w:ind w:left="357"/>
        <w:jc w:val="center"/>
        <w:rPr>
          <w:b/>
          <w:bCs/>
          <w:sz w:val="22"/>
          <w:szCs w:val="22"/>
        </w:rPr>
      </w:pPr>
      <w:r w:rsidRPr="00531302">
        <w:rPr>
          <w:b/>
          <w:bCs/>
          <w:sz w:val="22"/>
          <w:szCs w:val="22"/>
        </w:rPr>
        <w:t>1.7. Прогноз сводных показателей муниципальных заданий подпрограммы</w:t>
      </w:r>
    </w:p>
    <w:p w:rsidR="00931A44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 рамках подпрограммы муниципальными учреждениями муниципальные услуги не оказываются.</w:t>
      </w:r>
    </w:p>
    <w:p w:rsidR="00531302" w:rsidRPr="00531302" w:rsidRDefault="00531302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</w:p>
    <w:p w:rsidR="00931A44" w:rsidRPr="00531302" w:rsidRDefault="00931A44" w:rsidP="00531302">
      <w:pPr>
        <w:keepNext/>
        <w:spacing w:before="0"/>
        <w:ind w:left="357"/>
        <w:jc w:val="center"/>
        <w:rPr>
          <w:b/>
          <w:bCs/>
          <w:sz w:val="22"/>
          <w:szCs w:val="22"/>
        </w:rPr>
      </w:pPr>
      <w:r w:rsidRPr="00531302">
        <w:rPr>
          <w:b/>
          <w:bCs/>
          <w:sz w:val="22"/>
          <w:szCs w:val="22"/>
        </w:rPr>
        <w:t>1.8. Взаимодействие с органами государственной власти и местного самоуправления, организациями и гражданами подпрограммы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В рамках подпрограммы осуществляется взаимодействие с органами государственной власти Удмуртской Республики  в части:</w:t>
      </w:r>
    </w:p>
    <w:p w:rsidR="00931A44" w:rsidRPr="00531302" w:rsidRDefault="00931A44" w:rsidP="00531302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предоставления средств государственной поддержки, направленных на развитие агропромышленного комплекса района;</w:t>
      </w:r>
    </w:p>
    <w:p w:rsidR="00931A44" w:rsidRPr="00531302" w:rsidRDefault="00931A44" w:rsidP="00531302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поиска инвесторов и реализации инвестиционных проектов в агропромышленном комплексе на территории района;</w:t>
      </w:r>
    </w:p>
    <w:p w:rsidR="00931A44" w:rsidRPr="00531302" w:rsidRDefault="00931A44" w:rsidP="00531302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подготовки кадров для сельскохозяйственных организаций района (целевой набор);</w:t>
      </w:r>
    </w:p>
    <w:p w:rsidR="00931A44" w:rsidRPr="00531302" w:rsidRDefault="00931A44" w:rsidP="00531302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реализации мер государственной поддержки, направленных на закрепление специалистов и кадров рабочих профессий в сельскохозяйственных организациях;</w:t>
      </w:r>
    </w:p>
    <w:p w:rsidR="00931A44" w:rsidRPr="00531302" w:rsidRDefault="00931A44" w:rsidP="00531302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строительства объектов социальной сферы и инфраструктуры.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Для организации взаимодействия заключаются соглашения с Правительством Удмуртской Республики, Министерством сельского хозяйства и продовольствия Удмуртской Республики, иными органами исполнительной власти Удмуртской Республики. 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С </w:t>
      </w:r>
      <w:r w:rsidR="004858BC" w:rsidRPr="00531302">
        <w:rPr>
          <w:sz w:val="22"/>
          <w:szCs w:val="22"/>
        </w:rPr>
        <w:t>отделами территориального развития</w:t>
      </w:r>
      <w:r w:rsidRPr="00531302">
        <w:rPr>
          <w:sz w:val="22"/>
          <w:szCs w:val="22"/>
        </w:rPr>
        <w:t>, расположенными в границах муниципального образования «</w:t>
      </w:r>
      <w:r w:rsidR="00FF15B7">
        <w:rPr>
          <w:sz w:val="22"/>
          <w:szCs w:val="22"/>
        </w:rPr>
        <w:t xml:space="preserve">Муниципальный округ </w:t>
      </w:r>
      <w:r w:rsidRPr="00531302">
        <w:rPr>
          <w:sz w:val="22"/>
          <w:szCs w:val="22"/>
        </w:rPr>
        <w:t>Юкаменский район</w:t>
      </w:r>
      <w:r w:rsidR="00FF15B7">
        <w:rPr>
          <w:sz w:val="22"/>
          <w:szCs w:val="22"/>
        </w:rPr>
        <w:t xml:space="preserve"> Удмуртской Республики</w:t>
      </w:r>
      <w:r w:rsidRPr="00531302">
        <w:rPr>
          <w:sz w:val="22"/>
          <w:szCs w:val="22"/>
        </w:rPr>
        <w:t>», осуществляется взаимодействие в части:</w:t>
      </w:r>
    </w:p>
    <w:p w:rsidR="00931A44" w:rsidRPr="00531302" w:rsidRDefault="00931A44" w:rsidP="00531302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информирования населения о мерах государственной поддержки в сфере агропромышленного комплекса; </w:t>
      </w:r>
    </w:p>
    <w:p w:rsidR="00931A44" w:rsidRPr="00531302" w:rsidRDefault="00931A44" w:rsidP="00531302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получения информации из похозяйственных книг о личных подсобных хозяйствах, поголовье скота, сельхозугодьях и технических средствах, находящихся в пользовании граждан, иной информации;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Сельскохозяйственные товаропроизводители, крестьянские (фермерские) хозяйства, граждане, ведущие личное подсобное хозяйство являются получателями средств государственной и муниципальной поддержки.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Работодатели участвуют в софинансировании строительства (приобретения) жилья для молодых семей и молодых специалистов.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Для подготовки и проведения конкурсов, Дня работников сельского хозяйства привлекаются средства спонсоров.</w:t>
      </w:r>
    </w:p>
    <w:p w:rsidR="00931A44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lastRenderedPageBreak/>
        <w:t>Организации - инициаторы инвестиционных проектов в сфере агропромышленного комплекса, инвесторы участвуют в разработке и реализации инвестиционных проектов в сфере агропромышленного комплекса.</w:t>
      </w:r>
    </w:p>
    <w:p w:rsidR="00531302" w:rsidRPr="00531302" w:rsidRDefault="00531302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</w:p>
    <w:p w:rsidR="00931A44" w:rsidRPr="00531302" w:rsidRDefault="00931A44" w:rsidP="00531302">
      <w:pPr>
        <w:keepNext/>
        <w:spacing w:before="0"/>
        <w:ind w:left="357"/>
        <w:jc w:val="center"/>
        <w:rPr>
          <w:b/>
          <w:bCs/>
          <w:sz w:val="22"/>
          <w:szCs w:val="22"/>
        </w:rPr>
      </w:pPr>
      <w:r w:rsidRPr="00531302">
        <w:rPr>
          <w:b/>
          <w:bCs/>
          <w:sz w:val="22"/>
          <w:szCs w:val="22"/>
        </w:rPr>
        <w:t>1.9. Ресурсное обеспечение подпрограммы</w:t>
      </w:r>
    </w:p>
    <w:p w:rsidR="00931A44" w:rsidRPr="00531302" w:rsidRDefault="00931A44" w:rsidP="00531302">
      <w:pPr>
        <w:keepNext/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Источниками ресурсного обеспечения подпрограммы являются:</w:t>
      </w:r>
    </w:p>
    <w:p w:rsidR="00931A44" w:rsidRPr="00531302" w:rsidRDefault="00931A44" w:rsidP="00531302">
      <w:pPr>
        <w:pStyle w:val="a3"/>
        <w:numPr>
          <w:ilvl w:val="0"/>
          <w:numId w:val="1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средства бюджета муниципального образования «</w:t>
      </w:r>
      <w:r w:rsidR="00BE0662">
        <w:rPr>
          <w:sz w:val="22"/>
          <w:szCs w:val="22"/>
        </w:rPr>
        <w:t xml:space="preserve">Муниципальный округ </w:t>
      </w:r>
      <w:r w:rsidRPr="00531302">
        <w:rPr>
          <w:sz w:val="22"/>
          <w:szCs w:val="22"/>
        </w:rPr>
        <w:t>Юкаменский район</w:t>
      </w:r>
      <w:r w:rsidR="00BE0662">
        <w:rPr>
          <w:sz w:val="22"/>
          <w:szCs w:val="22"/>
        </w:rPr>
        <w:t xml:space="preserve"> Удмуртской Республики</w:t>
      </w:r>
      <w:r w:rsidRPr="00531302">
        <w:rPr>
          <w:sz w:val="22"/>
          <w:szCs w:val="22"/>
        </w:rPr>
        <w:t>», в том числе субсидии из бюджета Удмуртской Республики;</w:t>
      </w:r>
    </w:p>
    <w:p w:rsidR="00931A44" w:rsidRPr="00531302" w:rsidRDefault="00931A44" w:rsidP="00531302">
      <w:pPr>
        <w:pStyle w:val="a3"/>
        <w:numPr>
          <w:ilvl w:val="0"/>
          <w:numId w:val="1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 иные средства, привлеченные на реализацию инвестиционных проектов в сфере агропромышленного комплекса направленные на софинансирование</w:t>
      </w:r>
      <w:r w:rsidR="00386B79" w:rsidRPr="00531302">
        <w:rPr>
          <w:sz w:val="22"/>
          <w:szCs w:val="22"/>
        </w:rPr>
        <w:t xml:space="preserve"> </w:t>
      </w:r>
      <w:r w:rsidRPr="00531302">
        <w:rPr>
          <w:sz w:val="22"/>
          <w:szCs w:val="22"/>
        </w:rPr>
        <w:t>строительства (приобретения) жилья для молодых семей и молодых специалистов.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Общий объем финансирования мероприятий подпрограммы за 20</w:t>
      </w:r>
      <w:r w:rsidR="005B47DE" w:rsidRPr="00531302">
        <w:rPr>
          <w:sz w:val="22"/>
          <w:szCs w:val="22"/>
        </w:rPr>
        <w:t>2</w:t>
      </w:r>
      <w:r w:rsidR="00F2600C" w:rsidRPr="00531302">
        <w:rPr>
          <w:sz w:val="22"/>
          <w:szCs w:val="22"/>
        </w:rPr>
        <w:t>2</w:t>
      </w:r>
      <w:r w:rsidRPr="00531302">
        <w:rPr>
          <w:sz w:val="22"/>
          <w:szCs w:val="22"/>
        </w:rPr>
        <w:t>-202</w:t>
      </w:r>
      <w:r w:rsidR="00BE0662">
        <w:rPr>
          <w:sz w:val="22"/>
          <w:szCs w:val="22"/>
        </w:rPr>
        <w:t>8</w:t>
      </w:r>
      <w:r w:rsidRPr="00531302">
        <w:rPr>
          <w:sz w:val="22"/>
          <w:szCs w:val="22"/>
        </w:rPr>
        <w:t xml:space="preserve"> годы за счет средств бюджета муниципального образования «</w:t>
      </w:r>
      <w:r w:rsidR="00BE0662">
        <w:rPr>
          <w:sz w:val="22"/>
          <w:szCs w:val="22"/>
        </w:rPr>
        <w:t xml:space="preserve">Муниципальный округ </w:t>
      </w:r>
      <w:r w:rsidRPr="00531302">
        <w:rPr>
          <w:sz w:val="22"/>
          <w:szCs w:val="22"/>
        </w:rPr>
        <w:t>Юкаменский район</w:t>
      </w:r>
      <w:r w:rsidR="00BE0662">
        <w:rPr>
          <w:sz w:val="22"/>
          <w:szCs w:val="22"/>
        </w:rPr>
        <w:t xml:space="preserve"> Удмуртской Республики</w:t>
      </w:r>
      <w:r w:rsidRPr="00531302">
        <w:rPr>
          <w:sz w:val="22"/>
          <w:szCs w:val="22"/>
        </w:rPr>
        <w:t xml:space="preserve">» составляет </w:t>
      </w:r>
      <w:r w:rsidR="00BE0662">
        <w:rPr>
          <w:sz w:val="22"/>
          <w:szCs w:val="22"/>
        </w:rPr>
        <w:t>989,9</w:t>
      </w:r>
      <w:r w:rsidRPr="00531302">
        <w:rPr>
          <w:sz w:val="22"/>
          <w:szCs w:val="22"/>
        </w:rPr>
        <w:t xml:space="preserve"> тыс. рублей. Сведения о ресурсном обеспечении подпрограммы за счет средств бюджета муниципального образования «</w:t>
      </w:r>
      <w:r w:rsidR="00BE0662">
        <w:rPr>
          <w:sz w:val="22"/>
          <w:szCs w:val="22"/>
        </w:rPr>
        <w:t xml:space="preserve">Муниципальный округ </w:t>
      </w:r>
      <w:r w:rsidRPr="00531302">
        <w:rPr>
          <w:sz w:val="22"/>
          <w:szCs w:val="22"/>
        </w:rPr>
        <w:t>Юкаменский район</w:t>
      </w:r>
      <w:r w:rsidR="00BE0662">
        <w:rPr>
          <w:sz w:val="22"/>
          <w:szCs w:val="22"/>
        </w:rPr>
        <w:t xml:space="preserve"> Удмуртской Республики</w:t>
      </w:r>
      <w:r w:rsidRPr="00531302">
        <w:rPr>
          <w:sz w:val="22"/>
          <w:szCs w:val="22"/>
        </w:rPr>
        <w:t>» по годам реализации муниципальной программы</w:t>
      </w:r>
      <w:r w:rsidRPr="00531302">
        <w:rPr>
          <w:rStyle w:val="af0"/>
          <w:sz w:val="22"/>
          <w:szCs w:val="22"/>
        </w:rPr>
        <w:footnoteReference w:id="2"/>
      </w:r>
      <w:r w:rsidRPr="00531302">
        <w:rPr>
          <w:sz w:val="22"/>
          <w:szCs w:val="22"/>
        </w:rPr>
        <w:t>.</w:t>
      </w:r>
    </w:p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3"/>
        <w:gridCol w:w="1527"/>
        <w:gridCol w:w="1811"/>
        <w:gridCol w:w="1736"/>
      </w:tblGrid>
      <w:tr w:rsidR="00931A44" w:rsidRPr="00531302">
        <w:trPr>
          <w:trHeight w:val="310"/>
          <w:jc w:val="center"/>
        </w:trPr>
        <w:tc>
          <w:tcPr>
            <w:tcW w:w="2083" w:type="dxa"/>
            <w:vAlign w:val="center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31302">
              <w:rPr>
                <w:b/>
                <w:sz w:val="22"/>
                <w:szCs w:val="22"/>
                <w:lang w:eastAsia="en-US"/>
              </w:rPr>
              <w:t>Годы реализации</w:t>
            </w:r>
          </w:p>
        </w:tc>
        <w:tc>
          <w:tcPr>
            <w:tcW w:w="1527" w:type="dxa"/>
            <w:vAlign w:val="center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31302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11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31302">
              <w:rPr>
                <w:b/>
                <w:sz w:val="22"/>
                <w:szCs w:val="22"/>
                <w:lang w:eastAsia="en-US"/>
              </w:rPr>
              <w:t xml:space="preserve">Собственные средства </w:t>
            </w:r>
          </w:p>
        </w:tc>
        <w:tc>
          <w:tcPr>
            <w:tcW w:w="1736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31302">
              <w:rPr>
                <w:b/>
                <w:sz w:val="22"/>
                <w:szCs w:val="22"/>
                <w:lang w:eastAsia="en-US"/>
              </w:rPr>
              <w:t>Субсидии из бюджета УР</w:t>
            </w:r>
          </w:p>
        </w:tc>
      </w:tr>
      <w:tr w:rsidR="00931A44" w:rsidRPr="00531302">
        <w:trPr>
          <w:jc w:val="center"/>
        </w:trPr>
        <w:tc>
          <w:tcPr>
            <w:tcW w:w="2083" w:type="dxa"/>
          </w:tcPr>
          <w:p w:rsidR="00931A44" w:rsidRPr="00531302" w:rsidRDefault="005B47DE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2022</w:t>
            </w:r>
            <w:r w:rsidR="00931A44" w:rsidRPr="00531302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1527" w:type="dxa"/>
            <w:vAlign w:val="center"/>
          </w:tcPr>
          <w:p w:rsidR="00931A44" w:rsidRPr="00531302" w:rsidRDefault="00627DDC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105,0</w:t>
            </w:r>
          </w:p>
        </w:tc>
        <w:tc>
          <w:tcPr>
            <w:tcW w:w="1811" w:type="dxa"/>
            <w:vAlign w:val="center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1</w:t>
            </w:r>
            <w:r w:rsidR="0076510D" w:rsidRPr="00531302">
              <w:rPr>
                <w:sz w:val="22"/>
                <w:szCs w:val="22"/>
                <w:lang w:eastAsia="en-US"/>
              </w:rPr>
              <w:t>05,0</w:t>
            </w:r>
          </w:p>
        </w:tc>
        <w:tc>
          <w:tcPr>
            <w:tcW w:w="1736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1A44" w:rsidRPr="00531302">
        <w:trPr>
          <w:jc w:val="center"/>
        </w:trPr>
        <w:tc>
          <w:tcPr>
            <w:tcW w:w="2083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20</w:t>
            </w:r>
            <w:r w:rsidR="005B47DE" w:rsidRPr="00531302">
              <w:rPr>
                <w:sz w:val="22"/>
                <w:szCs w:val="22"/>
                <w:lang w:eastAsia="en-US"/>
              </w:rPr>
              <w:t>23</w:t>
            </w:r>
            <w:r w:rsidRPr="00531302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1527" w:type="dxa"/>
            <w:vAlign w:val="center"/>
          </w:tcPr>
          <w:p w:rsidR="00931A44" w:rsidRPr="00531302" w:rsidRDefault="005B47DE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11</w:t>
            </w:r>
            <w:r w:rsidR="00386B79" w:rsidRPr="00531302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11" w:type="dxa"/>
            <w:vAlign w:val="center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1</w:t>
            </w:r>
            <w:r w:rsidR="005B47DE" w:rsidRPr="00531302">
              <w:rPr>
                <w:sz w:val="22"/>
                <w:szCs w:val="22"/>
                <w:lang w:eastAsia="en-US"/>
              </w:rPr>
              <w:t>1</w:t>
            </w:r>
            <w:r w:rsidRPr="00531302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36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1A44" w:rsidRPr="00531302">
        <w:trPr>
          <w:jc w:val="center"/>
        </w:trPr>
        <w:tc>
          <w:tcPr>
            <w:tcW w:w="2083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20</w:t>
            </w:r>
            <w:r w:rsidR="005B47DE" w:rsidRPr="00531302">
              <w:rPr>
                <w:sz w:val="22"/>
                <w:szCs w:val="22"/>
                <w:lang w:eastAsia="en-US"/>
              </w:rPr>
              <w:t>24</w:t>
            </w:r>
            <w:r w:rsidRPr="00531302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1527" w:type="dxa"/>
            <w:vAlign w:val="center"/>
          </w:tcPr>
          <w:p w:rsidR="00931A44" w:rsidRPr="00531302" w:rsidRDefault="00627DDC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734,9</w:t>
            </w:r>
          </w:p>
        </w:tc>
        <w:tc>
          <w:tcPr>
            <w:tcW w:w="1811" w:type="dxa"/>
            <w:vAlign w:val="center"/>
          </w:tcPr>
          <w:p w:rsidR="00931A44" w:rsidRPr="00531302" w:rsidRDefault="0076510D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734,9</w:t>
            </w:r>
          </w:p>
        </w:tc>
        <w:tc>
          <w:tcPr>
            <w:tcW w:w="1736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1A44" w:rsidRPr="00531302">
        <w:trPr>
          <w:jc w:val="center"/>
        </w:trPr>
        <w:tc>
          <w:tcPr>
            <w:tcW w:w="2083" w:type="dxa"/>
          </w:tcPr>
          <w:p w:rsidR="00931A44" w:rsidRPr="00531302" w:rsidRDefault="005B47DE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2025</w:t>
            </w:r>
            <w:r w:rsidR="00931A44" w:rsidRPr="00531302">
              <w:rPr>
                <w:sz w:val="22"/>
                <w:szCs w:val="22"/>
                <w:lang w:eastAsia="en-US"/>
              </w:rPr>
              <w:t xml:space="preserve"> г</w:t>
            </w:r>
          </w:p>
        </w:tc>
        <w:tc>
          <w:tcPr>
            <w:tcW w:w="1527" w:type="dxa"/>
            <w:vAlign w:val="center"/>
          </w:tcPr>
          <w:p w:rsidR="00931A44" w:rsidRPr="00531302" w:rsidRDefault="005B47DE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10</w:t>
            </w:r>
            <w:r w:rsidR="00931A44" w:rsidRPr="00531302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811" w:type="dxa"/>
            <w:vAlign w:val="center"/>
          </w:tcPr>
          <w:p w:rsidR="00931A44" w:rsidRPr="00531302" w:rsidRDefault="005B47DE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1</w:t>
            </w:r>
            <w:r w:rsidR="00386B79" w:rsidRPr="00531302">
              <w:rPr>
                <w:sz w:val="22"/>
                <w:szCs w:val="22"/>
                <w:lang w:eastAsia="en-US"/>
              </w:rPr>
              <w:t>0</w:t>
            </w:r>
            <w:r w:rsidR="00931A44" w:rsidRPr="00531302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736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2600C" w:rsidRPr="00531302">
        <w:trPr>
          <w:jc w:val="center"/>
        </w:trPr>
        <w:tc>
          <w:tcPr>
            <w:tcW w:w="2083" w:type="dxa"/>
          </w:tcPr>
          <w:p w:rsidR="00F2600C" w:rsidRPr="00531302" w:rsidRDefault="00F2600C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2026 г</w:t>
            </w:r>
          </w:p>
        </w:tc>
        <w:tc>
          <w:tcPr>
            <w:tcW w:w="1527" w:type="dxa"/>
            <w:vAlign w:val="center"/>
          </w:tcPr>
          <w:p w:rsidR="00F2600C" w:rsidRPr="00531302" w:rsidRDefault="00F2600C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811" w:type="dxa"/>
            <w:vAlign w:val="center"/>
          </w:tcPr>
          <w:p w:rsidR="00F2600C" w:rsidRPr="00531302" w:rsidRDefault="00F2600C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736" w:type="dxa"/>
          </w:tcPr>
          <w:p w:rsidR="00F2600C" w:rsidRPr="00531302" w:rsidRDefault="00F2600C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6DE1" w:rsidRPr="00531302">
        <w:trPr>
          <w:jc w:val="center"/>
        </w:trPr>
        <w:tc>
          <w:tcPr>
            <w:tcW w:w="2083" w:type="dxa"/>
          </w:tcPr>
          <w:p w:rsidR="00DD6DE1" w:rsidRPr="00531302" w:rsidRDefault="00DD6DE1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2027 г</w:t>
            </w:r>
          </w:p>
        </w:tc>
        <w:tc>
          <w:tcPr>
            <w:tcW w:w="1527" w:type="dxa"/>
            <w:vAlign w:val="center"/>
          </w:tcPr>
          <w:p w:rsidR="00DD6DE1" w:rsidRPr="00531302" w:rsidRDefault="00DD6DE1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811" w:type="dxa"/>
            <w:vAlign w:val="center"/>
          </w:tcPr>
          <w:p w:rsidR="00DD6DE1" w:rsidRPr="00531302" w:rsidRDefault="00DD6DE1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736" w:type="dxa"/>
          </w:tcPr>
          <w:p w:rsidR="00DD6DE1" w:rsidRPr="00531302" w:rsidRDefault="00DD6DE1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6DE1" w:rsidRPr="00531302">
        <w:trPr>
          <w:jc w:val="center"/>
        </w:trPr>
        <w:tc>
          <w:tcPr>
            <w:tcW w:w="2083" w:type="dxa"/>
          </w:tcPr>
          <w:p w:rsidR="00DD6DE1" w:rsidRPr="00531302" w:rsidRDefault="00DD6DE1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2028 г</w:t>
            </w:r>
          </w:p>
        </w:tc>
        <w:tc>
          <w:tcPr>
            <w:tcW w:w="1527" w:type="dxa"/>
            <w:vAlign w:val="center"/>
          </w:tcPr>
          <w:p w:rsidR="00DD6DE1" w:rsidRPr="00531302" w:rsidRDefault="00DD6DE1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811" w:type="dxa"/>
            <w:vAlign w:val="center"/>
          </w:tcPr>
          <w:p w:rsidR="00DD6DE1" w:rsidRPr="00531302" w:rsidRDefault="00DD6DE1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736" w:type="dxa"/>
          </w:tcPr>
          <w:p w:rsidR="00DD6DE1" w:rsidRPr="00531302" w:rsidRDefault="00DD6DE1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1A44" w:rsidRPr="00531302">
        <w:trPr>
          <w:jc w:val="center"/>
        </w:trPr>
        <w:tc>
          <w:tcPr>
            <w:tcW w:w="2083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Итого 20</w:t>
            </w:r>
            <w:r w:rsidR="005B47DE" w:rsidRPr="00531302">
              <w:rPr>
                <w:sz w:val="22"/>
                <w:szCs w:val="22"/>
                <w:lang w:eastAsia="en-US"/>
              </w:rPr>
              <w:t>2</w:t>
            </w:r>
            <w:r w:rsidR="002D74E5" w:rsidRPr="00531302">
              <w:rPr>
                <w:sz w:val="22"/>
                <w:szCs w:val="22"/>
                <w:lang w:eastAsia="en-US"/>
              </w:rPr>
              <w:t>2</w:t>
            </w:r>
            <w:r w:rsidRPr="00531302">
              <w:rPr>
                <w:sz w:val="22"/>
                <w:szCs w:val="22"/>
                <w:lang w:eastAsia="en-US"/>
              </w:rPr>
              <w:t>-202</w:t>
            </w:r>
            <w:r w:rsidR="00DD6DE1" w:rsidRPr="00531302">
              <w:rPr>
                <w:sz w:val="22"/>
                <w:szCs w:val="22"/>
                <w:lang w:eastAsia="en-US"/>
              </w:rPr>
              <w:t>8</w:t>
            </w:r>
            <w:r w:rsidRPr="00531302">
              <w:rPr>
                <w:sz w:val="22"/>
                <w:szCs w:val="22"/>
                <w:lang w:eastAsia="en-US"/>
              </w:rPr>
              <w:t xml:space="preserve"> гг.</w:t>
            </w:r>
          </w:p>
        </w:tc>
        <w:tc>
          <w:tcPr>
            <w:tcW w:w="1527" w:type="dxa"/>
            <w:vAlign w:val="center"/>
          </w:tcPr>
          <w:p w:rsidR="00931A44" w:rsidRPr="00531302" w:rsidRDefault="00627DDC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989,9</w:t>
            </w:r>
          </w:p>
        </w:tc>
        <w:tc>
          <w:tcPr>
            <w:tcW w:w="1811" w:type="dxa"/>
            <w:vAlign w:val="center"/>
          </w:tcPr>
          <w:p w:rsidR="00931A44" w:rsidRPr="00531302" w:rsidRDefault="0076510D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 w:rsidRPr="00531302">
              <w:rPr>
                <w:sz w:val="22"/>
                <w:szCs w:val="22"/>
                <w:lang w:eastAsia="en-US"/>
              </w:rPr>
              <w:t>989,9</w:t>
            </w:r>
          </w:p>
        </w:tc>
        <w:tc>
          <w:tcPr>
            <w:tcW w:w="1736" w:type="dxa"/>
          </w:tcPr>
          <w:p w:rsidR="00931A44" w:rsidRPr="00531302" w:rsidRDefault="00931A44" w:rsidP="00531302">
            <w:pPr>
              <w:autoSpaceDE w:val="0"/>
              <w:autoSpaceDN w:val="0"/>
              <w:adjustRightInd w:val="0"/>
              <w:spacing w:before="0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31A44" w:rsidRPr="00531302" w:rsidRDefault="00931A44" w:rsidP="00531302">
      <w:pPr>
        <w:autoSpaceDE w:val="0"/>
        <w:autoSpaceDN w:val="0"/>
        <w:adjustRightInd w:val="0"/>
        <w:spacing w:before="0"/>
        <w:ind w:firstLine="709"/>
        <w:jc w:val="both"/>
        <w:rPr>
          <w:sz w:val="22"/>
          <w:szCs w:val="22"/>
        </w:rPr>
      </w:pPr>
    </w:p>
    <w:p w:rsidR="00931A44" w:rsidRPr="00531302" w:rsidRDefault="00931A44" w:rsidP="00531302">
      <w:pPr>
        <w:spacing w:before="0"/>
        <w:ind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>Ресурсное обеспечение реализации подпрограммы за счет средств бюджета муниципального образования «</w:t>
      </w:r>
      <w:r w:rsidR="005E288C">
        <w:rPr>
          <w:sz w:val="22"/>
          <w:szCs w:val="22"/>
          <w:lang w:eastAsia="en-US"/>
        </w:rPr>
        <w:t xml:space="preserve">Муниципальный округ </w:t>
      </w:r>
      <w:r w:rsidRPr="00531302">
        <w:rPr>
          <w:sz w:val="22"/>
          <w:szCs w:val="22"/>
          <w:lang w:eastAsia="en-US"/>
        </w:rPr>
        <w:t>Юкаменский район</w:t>
      </w:r>
      <w:r w:rsidR="005E288C">
        <w:rPr>
          <w:sz w:val="22"/>
          <w:szCs w:val="22"/>
          <w:lang w:eastAsia="en-US"/>
        </w:rPr>
        <w:t xml:space="preserve"> Удмуртской Республики</w:t>
      </w:r>
      <w:r w:rsidRPr="00531302">
        <w:rPr>
          <w:sz w:val="22"/>
          <w:szCs w:val="22"/>
          <w:lang w:eastAsia="en-US"/>
        </w:rPr>
        <w:t>» представлено в приложении 5 к муниципальной программе.</w:t>
      </w:r>
    </w:p>
    <w:p w:rsidR="00931A44" w:rsidRDefault="00931A44" w:rsidP="00531302">
      <w:pPr>
        <w:spacing w:before="0"/>
        <w:ind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531302" w:rsidRPr="00531302" w:rsidRDefault="00531302" w:rsidP="00531302">
      <w:pPr>
        <w:spacing w:before="0"/>
        <w:ind w:firstLine="709"/>
        <w:jc w:val="both"/>
        <w:rPr>
          <w:sz w:val="22"/>
          <w:szCs w:val="22"/>
          <w:lang w:eastAsia="en-US"/>
        </w:rPr>
      </w:pPr>
    </w:p>
    <w:p w:rsidR="00931A44" w:rsidRPr="00531302" w:rsidRDefault="00931A44" w:rsidP="00531302">
      <w:pPr>
        <w:keepNext/>
        <w:spacing w:before="0"/>
        <w:ind w:left="357"/>
        <w:jc w:val="center"/>
        <w:rPr>
          <w:b/>
          <w:bCs/>
          <w:sz w:val="22"/>
          <w:szCs w:val="22"/>
        </w:rPr>
      </w:pPr>
      <w:r w:rsidRPr="00531302">
        <w:rPr>
          <w:b/>
          <w:bCs/>
          <w:sz w:val="22"/>
          <w:szCs w:val="22"/>
        </w:rPr>
        <w:t>1.10. Риски и меры по управлению рисками</w:t>
      </w:r>
      <w:r w:rsidR="00546355" w:rsidRPr="00531302">
        <w:rPr>
          <w:b/>
          <w:bCs/>
          <w:sz w:val="22"/>
          <w:szCs w:val="22"/>
        </w:rPr>
        <w:t xml:space="preserve"> </w:t>
      </w:r>
      <w:r w:rsidRPr="00531302">
        <w:rPr>
          <w:b/>
          <w:bCs/>
          <w:sz w:val="22"/>
          <w:szCs w:val="22"/>
        </w:rPr>
        <w:t>подпрограммы</w:t>
      </w:r>
      <w:r w:rsidR="00546355" w:rsidRPr="00531302">
        <w:rPr>
          <w:b/>
          <w:bCs/>
          <w:sz w:val="22"/>
          <w:szCs w:val="22"/>
        </w:rPr>
        <w:t>.</w:t>
      </w:r>
    </w:p>
    <w:p w:rsidR="00931A44" w:rsidRPr="00531302" w:rsidRDefault="00931A44" w:rsidP="00531302">
      <w:pPr>
        <w:spacing w:before="0"/>
        <w:ind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>Наиболее значимыми внешними факторами, оказывающими прямое влияние на развитие аграрного сектора экономики Юкаменского района, являются:</w:t>
      </w:r>
    </w:p>
    <w:p w:rsidR="00931A44" w:rsidRPr="00531302" w:rsidRDefault="00931A44" w:rsidP="00531302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ценовые колебания на российском рынке сельскохозяйственной продукции в связи с изменением конъюнктуры мирового рынка продовольствия;</w:t>
      </w:r>
    </w:p>
    <w:p w:rsidR="00931A44" w:rsidRPr="00531302" w:rsidRDefault="00931A44" w:rsidP="00531302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технологиям;</w:t>
      </w:r>
    </w:p>
    <w:p w:rsidR="00931A44" w:rsidRPr="00531302" w:rsidRDefault="00931A44" w:rsidP="00531302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>природно-климатические риски.</w:t>
      </w:r>
    </w:p>
    <w:p w:rsidR="00931A44" w:rsidRPr="00531302" w:rsidRDefault="00931A44" w:rsidP="00531302">
      <w:pPr>
        <w:spacing w:before="0"/>
        <w:ind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>В качестве внутренних рисков рассматриваются финансовые, организационные, кадровые риски.</w:t>
      </w:r>
    </w:p>
    <w:p w:rsidR="00931A44" w:rsidRPr="00531302" w:rsidRDefault="00931A44" w:rsidP="00531302">
      <w:pPr>
        <w:pStyle w:val="a3"/>
        <w:numPr>
          <w:ilvl w:val="0"/>
          <w:numId w:val="15"/>
        </w:numPr>
        <w:tabs>
          <w:tab w:val="left" w:pos="1134"/>
        </w:tabs>
        <w:spacing w:before="0"/>
        <w:ind w:left="0"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>Организационно-управленческие риски связаны с возможными ошибками в управлении реализацией подпрограммы, невыполнением в установленные сроки отдельных мероприятий подпрограммы. Меры по управлению организационно-</w:t>
      </w:r>
      <w:r w:rsidR="00280C51" w:rsidRPr="00531302">
        <w:rPr>
          <w:sz w:val="22"/>
          <w:szCs w:val="22"/>
          <w:lang w:eastAsia="en-US"/>
        </w:rPr>
        <w:t>управленческими</w:t>
      </w:r>
      <w:r w:rsidRPr="00531302">
        <w:rPr>
          <w:sz w:val="22"/>
          <w:szCs w:val="22"/>
          <w:lang w:eastAsia="en-US"/>
        </w:rPr>
        <w:t xml:space="preserve"> рисками: </w:t>
      </w:r>
    </w:p>
    <w:p w:rsidR="00931A44" w:rsidRPr="00531302" w:rsidRDefault="00931A44" w:rsidP="00531302">
      <w:pPr>
        <w:pStyle w:val="a3"/>
        <w:numPr>
          <w:ilvl w:val="0"/>
          <w:numId w:val="16"/>
        </w:numPr>
        <w:tabs>
          <w:tab w:val="left" w:pos="1134"/>
        </w:tabs>
        <w:spacing w:before="0"/>
        <w:ind w:left="0"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>составление планов реализации подпрограммы;</w:t>
      </w:r>
    </w:p>
    <w:p w:rsidR="00931A44" w:rsidRPr="00531302" w:rsidRDefault="00931A44" w:rsidP="00531302">
      <w:pPr>
        <w:pStyle w:val="a3"/>
        <w:numPr>
          <w:ilvl w:val="0"/>
          <w:numId w:val="16"/>
        </w:numPr>
        <w:tabs>
          <w:tab w:val="left" w:pos="1134"/>
        </w:tabs>
        <w:spacing w:before="0"/>
        <w:ind w:left="0"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 xml:space="preserve">ежеквартальный мониторинг реализации подпрограммы; </w:t>
      </w:r>
    </w:p>
    <w:p w:rsidR="00931A44" w:rsidRPr="00531302" w:rsidRDefault="00931A44" w:rsidP="00531302">
      <w:pPr>
        <w:pStyle w:val="a3"/>
        <w:numPr>
          <w:ilvl w:val="0"/>
          <w:numId w:val="16"/>
        </w:numPr>
        <w:tabs>
          <w:tab w:val="left" w:pos="1134"/>
        </w:tabs>
        <w:spacing w:before="0"/>
        <w:ind w:left="0"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 за руководителями и специалистами </w:t>
      </w:r>
      <w:r w:rsidR="00280C51" w:rsidRPr="00531302">
        <w:rPr>
          <w:sz w:val="22"/>
          <w:szCs w:val="22"/>
          <w:lang w:eastAsia="en-US"/>
        </w:rPr>
        <w:t>отдела</w:t>
      </w:r>
      <w:r w:rsidRPr="00531302">
        <w:rPr>
          <w:sz w:val="22"/>
          <w:szCs w:val="22"/>
          <w:lang w:eastAsia="en-US"/>
        </w:rPr>
        <w:t xml:space="preserve"> сельского хозяйства Администрации муниципального образования «</w:t>
      </w:r>
      <w:r w:rsidR="00FF15B7">
        <w:rPr>
          <w:sz w:val="22"/>
          <w:szCs w:val="22"/>
          <w:lang w:eastAsia="en-US"/>
        </w:rPr>
        <w:t xml:space="preserve">Муниципальный округ </w:t>
      </w:r>
      <w:r w:rsidRPr="00531302">
        <w:rPr>
          <w:sz w:val="22"/>
          <w:szCs w:val="22"/>
          <w:lang w:eastAsia="en-US"/>
        </w:rPr>
        <w:lastRenderedPageBreak/>
        <w:t>Юкаменский район</w:t>
      </w:r>
      <w:r w:rsidR="00FF15B7">
        <w:rPr>
          <w:sz w:val="22"/>
          <w:szCs w:val="22"/>
          <w:lang w:eastAsia="en-US"/>
        </w:rPr>
        <w:t xml:space="preserve"> Удмуртской Республики</w:t>
      </w:r>
      <w:bookmarkStart w:id="0" w:name="_GoBack"/>
      <w:bookmarkEnd w:id="0"/>
      <w:r w:rsidRPr="00531302">
        <w:rPr>
          <w:sz w:val="22"/>
          <w:szCs w:val="22"/>
          <w:lang w:eastAsia="en-US"/>
        </w:rPr>
        <w:t>», иных органов местного самоуправления, являющихся участниками подпрограммы;</w:t>
      </w:r>
    </w:p>
    <w:p w:rsidR="00931A44" w:rsidRPr="00531302" w:rsidRDefault="00931A44" w:rsidP="00531302">
      <w:pPr>
        <w:pStyle w:val="a3"/>
        <w:numPr>
          <w:ilvl w:val="0"/>
          <w:numId w:val="16"/>
        </w:numPr>
        <w:tabs>
          <w:tab w:val="left" w:pos="1134"/>
        </w:tabs>
        <w:spacing w:before="0"/>
        <w:ind w:left="0"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>информирование населения и открытая публикация данных о ходе реализации подпрограммы;</w:t>
      </w:r>
    </w:p>
    <w:p w:rsidR="00931A44" w:rsidRPr="00531302" w:rsidRDefault="00931A44" w:rsidP="00531302">
      <w:pPr>
        <w:pStyle w:val="a3"/>
        <w:numPr>
          <w:ilvl w:val="0"/>
          <w:numId w:val="16"/>
        </w:numPr>
        <w:tabs>
          <w:tab w:val="left" w:pos="1134"/>
        </w:tabs>
        <w:spacing w:before="0"/>
        <w:ind w:left="0"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>оценка регулирующего воздействия проектов нормативных правовых актов Юкаменского района (планируется внедрить).</w:t>
      </w:r>
    </w:p>
    <w:p w:rsidR="00931A44" w:rsidRPr="00531302" w:rsidRDefault="00931A44" w:rsidP="00531302">
      <w:pPr>
        <w:pStyle w:val="a3"/>
        <w:numPr>
          <w:ilvl w:val="0"/>
          <w:numId w:val="15"/>
        </w:numPr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sz w:val="22"/>
          <w:szCs w:val="22"/>
        </w:rPr>
      </w:pPr>
      <w:r w:rsidRPr="00531302">
        <w:rPr>
          <w:sz w:val="22"/>
          <w:szCs w:val="22"/>
          <w:lang w:eastAsia="en-US"/>
        </w:rPr>
        <w:t xml:space="preserve">Финансовые риски связаны с </w:t>
      </w:r>
      <w:r w:rsidRPr="00531302">
        <w:rPr>
          <w:sz w:val="22"/>
          <w:szCs w:val="22"/>
        </w:rPr>
        <w:t xml:space="preserve">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</w:t>
      </w:r>
    </w:p>
    <w:p w:rsidR="00931A44" w:rsidRPr="00531302" w:rsidRDefault="00931A44" w:rsidP="00531302">
      <w:pPr>
        <w:spacing w:before="0"/>
        <w:ind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>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подпрограммы.</w:t>
      </w:r>
    </w:p>
    <w:p w:rsidR="00931A44" w:rsidRPr="00531302" w:rsidRDefault="00931A44" w:rsidP="00531302">
      <w:pPr>
        <w:spacing w:before="0"/>
        <w:ind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>Для предупреждения нецелевого и (или) неэффективного использования бюджетных средств в ходе реализации мероприятий подпрограммы осуществляются мероприятия внутреннего финансового контроля.</w:t>
      </w:r>
    </w:p>
    <w:p w:rsidR="00931A44" w:rsidRPr="00531302" w:rsidRDefault="00931A44" w:rsidP="00531302">
      <w:pPr>
        <w:pStyle w:val="a3"/>
        <w:numPr>
          <w:ilvl w:val="0"/>
          <w:numId w:val="15"/>
        </w:numPr>
        <w:tabs>
          <w:tab w:val="left" w:pos="1134"/>
        </w:tabs>
        <w:spacing w:before="0"/>
        <w:ind w:left="0"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 xml:space="preserve">Кадровые риски связаны с недостаточным уровнем квалификации работников, занятых в сельском хозяйстве. </w:t>
      </w:r>
    </w:p>
    <w:p w:rsidR="00931A44" w:rsidRDefault="00931A44" w:rsidP="00531302">
      <w:pPr>
        <w:spacing w:before="0"/>
        <w:ind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>В качестве меры для управления риском в рамках подпрограммы реализуются меры по подготовке и переподготовка кадров для отрасли.</w:t>
      </w:r>
    </w:p>
    <w:p w:rsidR="00531302" w:rsidRPr="00531302" w:rsidRDefault="00531302" w:rsidP="00531302">
      <w:pPr>
        <w:spacing w:before="0"/>
        <w:ind w:firstLine="709"/>
        <w:jc w:val="both"/>
        <w:rPr>
          <w:sz w:val="22"/>
          <w:szCs w:val="22"/>
          <w:lang w:eastAsia="en-US"/>
        </w:rPr>
      </w:pPr>
    </w:p>
    <w:p w:rsidR="00931A44" w:rsidRPr="00531302" w:rsidRDefault="00931A44" w:rsidP="00531302">
      <w:pPr>
        <w:keepNext/>
        <w:spacing w:before="0"/>
        <w:ind w:left="357"/>
        <w:jc w:val="center"/>
        <w:rPr>
          <w:b/>
          <w:bCs/>
          <w:sz w:val="22"/>
          <w:szCs w:val="22"/>
        </w:rPr>
      </w:pPr>
      <w:r w:rsidRPr="00531302">
        <w:rPr>
          <w:b/>
          <w:bCs/>
          <w:sz w:val="22"/>
          <w:szCs w:val="22"/>
        </w:rPr>
        <w:t>1.11. Конечные результаты и оценка эффективности подпрограммы.</w:t>
      </w:r>
    </w:p>
    <w:p w:rsidR="00931A44" w:rsidRPr="00531302" w:rsidRDefault="00931A44" w:rsidP="00531302">
      <w:pPr>
        <w:spacing w:before="0"/>
        <w:ind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>Конечным результатом реализации подпрограммы является эффективное функционирование и устойчивое развитие агропромышленного комплекса Юкаменского района.</w:t>
      </w:r>
    </w:p>
    <w:p w:rsidR="00150F49" w:rsidRPr="00531302" w:rsidRDefault="00931A44" w:rsidP="00531302">
      <w:pPr>
        <w:spacing w:before="0"/>
        <w:ind w:firstLine="709"/>
        <w:jc w:val="both"/>
        <w:rPr>
          <w:sz w:val="22"/>
          <w:szCs w:val="22"/>
          <w:lang w:eastAsia="en-US"/>
        </w:rPr>
      </w:pPr>
      <w:r w:rsidRPr="00531302">
        <w:rPr>
          <w:sz w:val="22"/>
          <w:szCs w:val="22"/>
          <w:lang w:eastAsia="en-US"/>
        </w:rPr>
        <w:t>Для оценки результатов определены целевые показатели (индикаторы) подпрограммы.</w:t>
      </w:r>
    </w:p>
    <w:p w:rsidR="00931A44" w:rsidRPr="00531302" w:rsidRDefault="00931A44" w:rsidP="00531302">
      <w:pPr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Основным показателем, характеризующим работу отрасли сельского хозяйства, является индекс производства продукции сельского хозяйства в хозяйствах всех категорий (в сопоставимых ценах). </w:t>
      </w:r>
    </w:p>
    <w:p w:rsidR="00531302" w:rsidRDefault="00931A44" w:rsidP="00531302">
      <w:pPr>
        <w:tabs>
          <w:tab w:val="left" w:pos="459"/>
        </w:tabs>
        <w:spacing w:before="0"/>
        <w:ind w:firstLine="709"/>
        <w:jc w:val="both"/>
        <w:rPr>
          <w:sz w:val="22"/>
          <w:szCs w:val="22"/>
        </w:rPr>
      </w:pPr>
      <w:r w:rsidRPr="00531302">
        <w:rPr>
          <w:sz w:val="22"/>
          <w:szCs w:val="22"/>
          <w:lang w:eastAsia="en-US"/>
        </w:rPr>
        <w:t xml:space="preserve">Ожидаемые показатели, характеризующие развитие сельского хозяйства, на конец реализации  подпрограммы (в </w:t>
      </w:r>
      <w:r w:rsidR="00572C2E" w:rsidRPr="00531302">
        <w:rPr>
          <w:sz w:val="22"/>
          <w:szCs w:val="22"/>
          <w:lang w:eastAsia="en-US"/>
        </w:rPr>
        <w:t>2028</w:t>
      </w:r>
      <w:r w:rsidR="00F2600C" w:rsidRPr="00531302">
        <w:rPr>
          <w:sz w:val="22"/>
          <w:szCs w:val="22"/>
          <w:lang w:eastAsia="en-US"/>
        </w:rPr>
        <w:t xml:space="preserve"> </w:t>
      </w:r>
      <w:r w:rsidRPr="00531302">
        <w:rPr>
          <w:sz w:val="22"/>
          <w:szCs w:val="22"/>
          <w:lang w:eastAsia="en-US"/>
        </w:rPr>
        <w:t>году):</w:t>
      </w:r>
    </w:p>
    <w:p w:rsidR="00931A44" w:rsidRPr="00531302" w:rsidRDefault="00931A44" w:rsidP="00531302">
      <w:pPr>
        <w:tabs>
          <w:tab w:val="left" w:pos="459"/>
        </w:tabs>
        <w:spacing w:before="0"/>
        <w:ind w:firstLine="426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 - индекс производства продукции сельского хозяйства в хозяйствах всех категорий (в сопоставимых ценах). Запланирован его ежегодный рост в размере   </w:t>
      </w:r>
      <w:r w:rsidR="00F2600C" w:rsidRPr="00531302">
        <w:rPr>
          <w:sz w:val="22"/>
          <w:szCs w:val="22"/>
        </w:rPr>
        <w:t>9</w:t>
      </w:r>
      <w:r w:rsidR="00B66696" w:rsidRPr="00531302">
        <w:rPr>
          <w:sz w:val="22"/>
          <w:szCs w:val="22"/>
        </w:rPr>
        <w:t>8</w:t>
      </w:r>
      <w:r w:rsidR="00F2600C" w:rsidRPr="00531302">
        <w:rPr>
          <w:sz w:val="22"/>
          <w:szCs w:val="22"/>
        </w:rPr>
        <w:t xml:space="preserve"> </w:t>
      </w:r>
      <w:r w:rsidRPr="00531302">
        <w:rPr>
          <w:sz w:val="22"/>
          <w:szCs w:val="22"/>
        </w:rPr>
        <w:t>%.</w:t>
      </w:r>
    </w:p>
    <w:p w:rsidR="00931A44" w:rsidRPr="00531302" w:rsidRDefault="00931A44" w:rsidP="00531302">
      <w:pPr>
        <w:tabs>
          <w:tab w:val="left" w:pos="459"/>
        </w:tabs>
        <w:spacing w:before="0"/>
        <w:ind w:firstLine="426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 -  доля прибыльных сельскохозяйственных организаций  в общем их числе -100 процентов.</w:t>
      </w:r>
    </w:p>
    <w:p w:rsidR="00931A44" w:rsidRPr="00531302" w:rsidRDefault="00531302" w:rsidP="00531302">
      <w:pPr>
        <w:tabs>
          <w:tab w:val="left" w:pos="317"/>
        </w:tabs>
        <w:autoSpaceDE w:val="0"/>
        <w:autoSpaceDN w:val="0"/>
        <w:adjustRightInd w:val="0"/>
        <w:spacing w:befor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931A44" w:rsidRPr="00531302">
        <w:rPr>
          <w:sz w:val="22"/>
          <w:szCs w:val="22"/>
        </w:rPr>
        <w:t xml:space="preserve">-  среднемесячная  заработная плата в сельском хозяйстве </w:t>
      </w:r>
      <w:r w:rsidR="00B66696" w:rsidRPr="00531302">
        <w:rPr>
          <w:sz w:val="22"/>
          <w:szCs w:val="22"/>
        </w:rPr>
        <w:t>51540</w:t>
      </w:r>
      <w:r w:rsidR="00F2600C" w:rsidRPr="00531302">
        <w:rPr>
          <w:sz w:val="22"/>
          <w:szCs w:val="22"/>
        </w:rPr>
        <w:t xml:space="preserve">,0 </w:t>
      </w:r>
      <w:r w:rsidR="00931A44" w:rsidRPr="00531302">
        <w:rPr>
          <w:sz w:val="22"/>
          <w:szCs w:val="22"/>
        </w:rPr>
        <w:t>рублей,</w:t>
      </w:r>
    </w:p>
    <w:p w:rsidR="00931A44" w:rsidRPr="00531302" w:rsidRDefault="00931A44" w:rsidP="00531302">
      <w:pPr>
        <w:tabs>
          <w:tab w:val="left" w:pos="459"/>
        </w:tabs>
        <w:spacing w:before="0"/>
        <w:ind w:firstLine="426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 -  валовой сбор зерна в весе после доработки составит  </w:t>
      </w:r>
      <w:r w:rsidR="00B66696" w:rsidRPr="00531302">
        <w:rPr>
          <w:sz w:val="22"/>
          <w:szCs w:val="22"/>
        </w:rPr>
        <w:t>17600</w:t>
      </w:r>
      <w:r w:rsidRPr="00531302">
        <w:rPr>
          <w:sz w:val="22"/>
          <w:szCs w:val="22"/>
        </w:rPr>
        <w:t xml:space="preserve"> тонн;</w:t>
      </w:r>
    </w:p>
    <w:p w:rsidR="00931A44" w:rsidRPr="00531302" w:rsidRDefault="00531302" w:rsidP="00531302">
      <w:pPr>
        <w:pStyle w:val="a3"/>
        <w:tabs>
          <w:tab w:val="left" w:pos="317"/>
        </w:tabs>
        <w:autoSpaceDE w:val="0"/>
        <w:autoSpaceDN w:val="0"/>
        <w:adjustRightInd w:val="0"/>
        <w:spacing w:before="0"/>
        <w:ind w:left="0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31A44" w:rsidRPr="00531302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931A44" w:rsidRPr="00531302">
        <w:rPr>
          <w:sz w:val="22"/>
          <w:szCs w:val="22"/>
        </w:rPr>
        <w:t xml:space="preserve"> валовое производство молока -  </w:t>
      </w:r>
      <w:r w:rsidR="00F2600C" w:rsidRPr="00531302">
        <w:rPr>
          <w:sz w:val="22"/>
          <w:szCs w:val="22"/>
        </w:rPr>
        <w:t>31</w:t>
      </w:r>
      <w:r w:rsidR="00B66696" w:rsidRPr="00531302">
        <w:rPr>
          <w:sz w:val="22"/>
          <w:szCs w:val="22"/>
        </w:rPr>
        <w:t>390</w:t>
      </w:r>
      <w:r w:rsidR="00931A44" w:rsidRPr="00531302">
        <w:rPr>
          <w:sz w:val="22"/>
          <w:szCs w:val="22"/>
        </w:rPr>
        <w:t xml:space="preserve"> тонн;</w:t>
      </w:r>
    </w:p>
    <w:p w:rsidR="00931A44" w:rsidRPr="00531302" w:rsidRDefault="00531302" w:rsidP="00531302">
      <w:pPr>
        <w:tabs>
          <w:tab w:val="left" w:pos="317"/>
        </w:tabs>
        <w:autoSpaceDE w:val="0"/>
        <w:autoSpaceDN w:val="0"/>
        <w:adjustRightInd w:val="0"/>
        <w:spacing w:before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31A44" w:rsidRPr="00531302">
        <w:rPr>
          <w:sz w:val="22"/>
          <w:szCs w:val="22"/>
        </w:rPr>
        <w:t xml:space="preserve">-  общая посевная площадь - </w:t>
      </w:r>
      <w:r w:rsidR="00280C51" w:rsidRPr="00531302">
        <w:rPr>
          <w:sz w:val="22"/>
          <w:szCs w:val="22"/>
        </w:rPr>
        <w:t>37</w:t>
      </w:r>
      <w:r w:rsidR="00F2600C" w:rsidRPr="00531302">
        <w:rPr>
          <w:sz w:val="22"/>
          <w:szCs w:val="22"/>
        </w:rPr>
        <w:t>5</w:t>
      </w:r>
      <w:r w:rsidR="0035479A" w:rsidRPr="00531302">
        <w:rPr>
          <w:sz w:val="22"/>
          <w:szCs w:val="22"/>
        </w:rPr>
        <w:t>00</w:t>
      </w:r>
      <w:r w:rsidR="00931A44" w:rsidRPr="00531302">
        <w:rPr>
          <w:sz w:val="22"/>
          <w:szCs w:val="22"/>
        </w:rPr>
        <w:t xml:space="preserve"> га</w:t>
      </w:r>
    </w:p>
    <w:p w:rsidR="00931A44" w:rsidRPr="00531302" w:rsidRDefault="00531302" w:rsidP="00531302">
      <w:pPr>
        <w:pStyle w:val="a3"/>
        <w:tabs>
          <w:tab w:val="left" w:pos="317"/>
        </w:tabs>
        <w:autoSpaceDE w:val="0"/>
        <w:autoSpaceDN w:val="0"/>
        <w:adjustRightInd w:val="0"/>
        <w:spacing w:before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931A44" w:rsidRPr="00531302">
        <w:rPr>
          <w:sz w:val="22"/>
          <w:szCs w:val="22"/>
        </w:rPr>
        <w:t xml:space="preserve">      -  в том числе зерновых культур –</w:t>
      </w:r>
      <w:r w:rsidR="00F2600C" w:rsidRPr="00531302">
        <w:rPr>
          <w:sz w:val="22"/>
          <w:szCs w:val="22"/>
        </w:rPr>
        <w:t xml:space="preserve"> </w:t>
      </w:r>
      <w:r w:rsidR="00931A44" w:rsidRPr="00531302">
        <w:rPr>
          <w:sz w:val="22"/>
          <w:szCs w:val="22"/>
        </w:rPr>
        <w:t>1</w:t>
      </w:r>
      <w:r w:rsidR="0035479A" w:rsidRPr="00531302">
        <w:rPr>
          <w:sz w:val="22"/>
          <w:szCs w:val="22"/>
        </w:rPr>
        <w:t>3600</w:t>
      </w:r>
      <w:r w:rsidR="00931A44" w:rsidRPr="00531302">
        <w:rPr>
          <w:sz w:val="22"/>
          <w:szCs w:val="22"/>
        </w:rPr>
        <w:t xml:space="preserve"> га;</w:t>
      </w:r>
    </w:p>
    <w:p w:rsidR="00931A44" w:rsidRPr="00531302" w:rsidRDefault="00931A44" w:rsidP="00531302">
      <w:pPr>
        <w:tabs>
          <w:tab w:val="left" w:pos="317"/>
        </w:tabs>
        <w:autoSpaceDE w:val="0"/>
        <w:autoSpaceDN w:val="0"/>
        <w:adjustRightInd w:val="0"/>
        <w:spacing w:before="0"/>
        <w:ind w:firstLine="426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 -  посевная площадь льна – долгунца – </w:t>
      </w:r>
      <w:r w:rsidR="00F2600C" w:rsidRPr="00531302">
        <w:rPr>
          <w:sz w:val="22"/>
          <w:szCs w:val="22"/>
        </w:rPr>
        <w:t>1</w:t>
      </w:r>
      <w:r w:rsidR="00B66696" w:rsidRPr="00531302">
        <w:rPr>
          <w:sz w:val="22"/>
          <w:szCs w:val="22"/>
        </w:rPr>
        <w:t>36</w:t>
      </w:r>
      <w:r w:rsidR="00E61BCB" w:rsidRPr="00531302">
        <w:rPr>
          <w:sz w:val="22"/>
          <w:szCs w:val="22"/>
        </w:rPr>
        <w:t>0</w:t>
      </w:r>
      <w:r w:rsidRPr="00531302">
        <w:rPr>
          <w:sz w:val="22"/>
          <w:szCs w:val="22"/>
        </w:rPr>
        <w:t xml:space="preserve"> га</w:t>
      </w:r>
    </w:p>
    <w:p w:rsidR="00531302" w:rsidRDefault="00931A44" w:rsidP="00531302">
      <w:pPr>
        <w:tabs>
          <w:tab w:val="left" w:pos="317"/>
        </w:tabs>
        <w:autoSpaceDE w:val="0"/>
        <w:autoSpaceDN w:val="0"/>
        <w:adjustRightInd w:val="0"/>
        <w:spacing w:before="0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      </w:t>
      </w:r>
      <w:r w:rsidR="00531302">
        <w:rPr>
          <w:sz w:val="22"/>
          <w:szCs w:val="22"/>
        </w:rPr>
        <w:t xml:space="preserve"> </w:t>
      </w:r>
      <w:r w:rsidRPr="00531302">
        <w:rPr>
          <w:sz w:val="22"/>
          <w:szCs w:val="22"/>
        </w:rPr>
        <w:t xml:space="preserve"> -  общее поголовье крупного рогатого скота - </w:t>
      </w:r>
      <w:r w:rsidR="00B66696" w:rsidRPr="00531302">
        <w:rPr>
          <w:sz w:val="22"/>
          <w:szCs w:val="22"/>
        </w:rPr>
        <w:t>1036</w:t>
      </w:r>
      <w:r w:rsidR="00EB4FBC" w:rsidRPr="00531302">
        <w:rPr>
          <w:sz w:val="22"/>
          <w:szCs w:val="22"/>
        </w:rPr>
        <w:t>0</w:t>
      </w:r>
      <w:r w:rsidRPr="00531302">
        <w:rPr>
          <w:sz w:val="22"/>
          <w:szCs w:val="22"/>
        </w:rPr>
        <w:t xml:space="preserve"> голов;</w:t>
      </w:r>
    </w:p>
    <w:p w:rsidR="00931A44" w:rsidRPr="00531302" w:rsidRDefault="00531302" w:rsidP="00531302">
      <w:pPr>
        <w:tabs>
          <w:tab w:val="left" w:pos="317"/>
        </w:tabs>
        <w:autoSpaceDE w:val="0"/>
        <w:autoSpaceDN w:val="0"/>
        <w:adjustRightInd w:val="0"/>
        <w:spacing w:befor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31A44" w:rsidRPr="00531302">
        <w:rPr>
          <w:sz w:val="22"/>
          <w:szCs w:val="22"/>
        </w:rPr>
        <w:t xml:space="preserve">       -   в т.</w:t>
      </w:r>
      <w:r w:rsidR="00F2600C" w:rsidRPr="00531302">
        <w:rPr>
          <w:sz w:val="22"/>
          <w:szCs w:val="22"/>
        </w:rPr>
        <w:t xml:space="preserve"> </w:t>
      </w:r>
      <w:r w:rsidR="00931A44" w:rsidRPr="00531302">
        <w:rPr>
          <w:sz w:val="22"/>
          <w:szCs w:val="22"/>
        </w:rPr>
        <w:t>ч.</w:t>
      </w:r>
      <w:r w:rsidR="00386B79" w:rsidRPr="00531302">
        <w:rPr>
          <w:sz w:val="22"/>
          <w:szCs w:val="22"/>
        </w:rPr>
        <w:t xml:space="preserve"> коров  -  </w:t>
      </w:r>
      <w:r w:rsidR="00E61BCB" w:rsidRPr="00531302">
        <w:rPr>
          <w:sz w:val="22"/>
          <w:szCs w:val="22"/>
        </w:rPr>
        <w:t>35</w:t>
      </w:r>
      <w:r w:rsidR="00B66696" w:rsidRPr="00531302">
        <w:rPr>
          <w:sz w:val="22"/>
          <w:szCs w:val="22"/>
        </w:rPr>
        <w:t>15</w:t>
      </w:r>
      <w:r w:rsidR="00931A44" w:rsidRPr="00531302">
        <w:rPr>
          <w:sz w:val="22"/>
          <w:szCs w:val="22"/>
        </w:rPr>
        <w:t xml:space="preserve">    голов</w:t>
      </w:r>
    </w:p>
    <w:p w:rsidR="00931A44" w:rsidRPr="00531302" w:rsidRDefault="00931A44" w:rsidP="00531302">
      <w:pPr>
        <w:tabs>
          <w:tab w:val="left" w:pos="317"/>
        </w:tabs>
        <w:autoSpaceDE w:val="0"/>
        <w:autoSpaceDN w:val="0"/>
        <w:adjustRightInd w:val="0"/>
        <w:spacing w:before="0"/>
        <w:ind w:firstLine="426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 -  удой молока на 1 фуражную корову - </w:t>
      </w:r>
      <w:r w:rsidR="00F2600C" w:rsidRPr="00531302">
        <w:rPr>
          <w:sz w:val="22"/>
          <w:szCs w:val="22"/>
        </w:rPr>
        <w:t>8</w:t>
      </w:r>
      <w:r w:rsidR="005A593E" w:rsidRPr="00531302">
        <w:rPr>
          <w:sz w:val="22"/>
          <w:szCs w:val="22"/>
        </w:rPr>
        <w:t>93</w:t>
      </w:r>
      <w:r w:rsidRPr="00531302">
        <w:rPr>
          <w:sz w:val="22"/>
          <w:szCs w:val="22"/>
        </w:rPr>
        <w:t>0 кг.</w:t>
      </w:r>
    </w:p>
    <w:p w:rsidR="00931A44" w:rsidRPr="00531302" w:rsidRDefault="00931A44" w:rsidP="00531302">
      <w:pPr>
        <w:pStyle w:val="a3"/>
        <w:tabs>
          <w:tab w:val="left" w:pos="459"/>
        </w:tabs>
        <w:spacing w:before="0"/>
        <w:ind w:left="0" w:firstLine="426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 - удельный вес численности молодых специалистов, оставшихся на конец года от общего числа прибывших на работу в сельскохозяйственные организации в течение года после окончания высших и средних учебных заведений - </w:t>
      </w:r>
      <w:r w:rsidR="001A5325" w:rsidRPr="00531302">
        <w:rPr>
          <w:sz w:val="22"/>
          <w:szCs w:val="22"/>
        </w:rPr>
        <w:t>4</w:t>
      </w:r>
      <w:r w:rsidR="00E61BCB" w:rsidRPr="00531302">
        <w:rPr>
          <w:sz w:val="22"/>
          <w:szCs w:val="22"/>
        </w:rPr>
        <w:t>0</w:t>
      </w:r>
      <w:r w:rsidRPr="00531302">
        <w:rPr>
          <w:sz w:val="22"/>
          <w:szCs w:val="22"/>
        </w:rPr>
        <w:t>%</w:t>
      </w:r>
    </w:p>
    <w:p w:rsidR="00931A44" w:rsidRPr="00531302" w:rsidRDefault="00931A44" w:rsidP="00531302">
      <w:pPr>
        <w:tabs>
          <w:tab w:val="left" w:pos="317"/>
        </w:tabs>
        <w:autoSpaceDE w:val="0"/>
        <w:autoSpaceDN w:val="0"/>
        <w:adjustRightInd w:val="0"/>
        <w:spacing w:before="0"/>
        <w:ind w:firstLine="426"/>
        <w:jc w:val="both"/>
        <w:rPr>
          <w:sz w:val="22"/>
          <w:szCs w:val="22"/>
        </w:rPr>
      </w:pPr>
      <w:r w:rsidRPr="00531302">
        <w:rPr>
          <w:sz w:val="22"/>
          <w:szCs w:val="22"/>
        </w:rPr>
        <w:t xml:space="preserve">  - количество руководителей, специалистов и кадров рабочих профессий сельскохозяйственных организаций обучившихся по вопросам развития сельского хозяйства   </w:t>
      </w:r>
      <w:r w:rsidR="001A5325" w:rsidRPr="00531302">
        <w:rPr>
          <w:sz w:val="22"/>
          <w:szCs w:val="22"/>
        </w:rPr>
        <w:t>9</w:t>
      </w:r>
      <w:r w:rsidR="00E61BCB" w:rsidRPr="00531302">
        <w:rPr>
          <w:sz w:val="22"/>
          <w:szCs w:val="22"/>
        </w:rPr>
        <w:t>0</w:t>
      </w:r>
      <w:r w:rsidRPr="00531302">
        <w:rPr>
          <w:sz w:val="22"/>
          <w:szCs w:val="22"/>
        </w:rPr>
        <w:t xml:space="preserve">  человек</w:t>
      </w:r>
    </w:p>
    <w:p w:rsidR="00931A44" w:rsidRPr="00531302" w:rsidRDefault="00931A44" w:rsidP="00531302">
      <w:pPr>
        <w:spacing w:before="0"/>
        <w:ind w:firstLine="709"/>
        <w:jc w:val="both"/>
        <w:rPr>
          <w:sz w:val="22"/>
          <w:szCs w:val="22"/>
        </w:rPr>
      </w:pPr>
    </w:p>
    <w:sectPr w:rsidR="00931A44" w:rsidRPr="00531302" w:rsidSect="00531302">
      <w:footerReference w:type="default" r:id="rId11"/>
      <w:pgSz w:w="11906" w:h="16838"/>
      <w:pgMar w:top="709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B97" w:rsidRDefault="00966B97" w:rsidP="00142436">
      <w:pPr>
        <w:spacing w:before="0"/>
      </w:pPr>
      <w:r>
        <w:separator/>
      </w:r>
    </w:p>
  </w:endnote>
  <w:endnote w:type="continuationSeparator" w:id="0">
    <w:p w:rsidR="00966B97" w:rsidRDefault="00966B97" w:rsidP="00142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152" w:rsidRDefault="0018215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F15B7">
      <w:rPr>
        <w:noProof/>
      </w:rPr>
      <w:t>9</w:t>
    </w:r>
    <w:r>
      <w:rPr>
        <w:noProof/>
      </w:rPr>
      <w:fldChar w:fldCharType="end"/>
    </w:r>
  </w:p>
  <w:p w:rsidR="00182152" w:rsidRDefault="001821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B97" w:rsidRDefault="00966B97" w:rsidP="00142436">
      <w:pPr>
        <w:spacing w:before="0"/>
      </w:pPr>
      <w:r>
        <w:separator/>
      </w:r>
    </w:p>
  </w:footnote>
  <w:footnote w:type="continuationSeparator" w:id="0">
    <w:p w:rsidR="00966B97" w:rsidRDefault="00966B97" w:rsidP="00142436">
      <w:pPr>
        <w:spacing w:before="0"/>
      </w:pPr>
      <w:r>
        <w:continuationSeparator/>
      </w:r>
    </w:p>
  </w:footnote>
  <w:footnote w:id="1">
    <w:p w:rsidR="00182152" w:rsidRDefault="00182152">
      <w:pPr>
        <w:pStyle w:val="ae"/>
      </w:pPr>
      <w:r>
        <w:rPr>
          <w:rStyle w:val="af0"/>
        </w:rPr>
        <w:footnoteRef/>
      </w:r>
      <w:r>
        <w:t xml:space="preserve"> Сформировано на основе бюджета на 20</w:t>
      </w:r>
      <w:r w:rsidR="00C8726F">
        <w:t>2</w:t>
      </w:r>
      <w:r w:rsidR="000A0E5E">
        <w:t>4</w:t>
      </w:r>
      <w:r>
        <w:t xml:space="preserve"> год и плановый период </w:t>
      </w:r>
      <w:r w:rsidRPr="00A02833">
        <w:t>20</w:t>
      </w:r>
      <w:r w:rsidR="00C8726F" w:rsidRPr="00A02833">
        <w:t>2</w:t>
      </w:r>
      <w:r w:rsidR="000A0E5E" w:rsidRPr="00A02833">
        <w:t>5</w:t>
      </w:r>
      <w:r w:rsidRPr="00A02833">
        <w:t xml:space="preserve">  -  202</w:t>
      </w:r>
      <w:r w:rsidR="00A02833" w:rsidRPr="00A02833">
        <w:t>6</w:t>
      </w:r>
      <w:r w:rsidRPr="00A02833">
        <w:t xml:space="preserve"> годов.</w:t>
      </w:r>
    </w:p>
  </w:footnote>
  <w:footnote w:id="2">
    <w:p w:rsidR="00182152" w:rsidRDefault="00182152">
      <w:pPr>
        <w:pStyle w:val="ae"/>
      </w:pPr>
      <w:r w:rsidRPr="008E0F97">
        <w:rPr>
          <w:rStyle w:val="af0"/>
        </w:rPr>
        <w:footnoteRef/>
      </w:r>
      <w:r w:rsidRPr="008E0F97">
        <w:t>Сформировано на основе решения о бюджете на 20</w:t>
      </w:r>
      <w:r w:rsidR="002D74E5" w:rsidRPr="008E0F97">
        <w:t>2</w:t>
      </w:r>
      <w:r w:rsidR="00F2600C" w:rsidRPr="008E0F97">
        <w:t>4</w:t>
      </w:r>
      <w:r w:rsidRPr="008E0F97">
        <w:t xml:space="preserve"> год и плановый период 20</w:t>
      </w:r>
      <w:r w:rsidR="00546355" w:rsidRPr="008E0F97">
        <w:t>2</w:t>
      </w:r>
      <w:r w:rsidR="00F2600C" w:rsidRPr="008E0F97">
        <w:t>5</w:t>
      </w:r>
      <w:r w:rsidRPr="008E0F97">
        <w:t xml:space="preserve"> 20</w:t>
      </w:r>
      <w:r w:rsidR="00546355" w:rsidRPr="008E0F97">
        <w:t>2</w:t>
      </w:r>
      <w:r w:rsidR="00F2600C" w:rsidRPr="008E0F97">
        <w:t>6</w:t>
      </w:r>
      <w:r w:rsidRPr="008E0F97">
        <w:t xml:space="preserve"> годов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AAE732A"/>
    <w:multiLevelType w:val="hybridMultilevel"/>
    <w:tmpl w:val="E004B65E"/>
    <w:lvl w:ilvl="0" w:tplc="3E547BE0">
      <w:start w:val="1"/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0" w:hanging="360"/>
      </w:pPr>
      <w:rPr>
        <w:rFonts w:ascii="Wingdings" w:hAnsi="Wingdings" w:cs="Wingdings" w:hint="default"/>
      </w:rPr>
    </w:lvl>
  </w:abstractNum>
  <w:abstractNum w:abstractNumId="5">
    <w:nsid w:val="0D505AD5"/>
    <w:multiLevelType w:val="hybridMultilevel"/>
    <w:tmpl w:val="E25C8D8C"/>
    <w:lvl w:ilvl="0" w:tplc="5E28ACCE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2DA423BD"/>
    <w:multiLevelType w:val="hybridMultilevel"/>
    <w:tmpl w:val="9D7C179E"/>
    <w:lvl w:ilvl="0" w:tplc="E724022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0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311936FE"/>
    <w:multiLevelType w:val="hybridMultilevel"/>
    <w:tmpl w:val="DF44C902"/>
    <w:lvl w:ilvl="0" w:tplc="E8F6B9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81111C9"/>
    <w:multiLevelType w:val="hybridMultilevel"/>
    <w:tmpl w:val="8F0E7012"/>
    <w:lvl w:ilvl="0" w:tplc="F2E02CC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4F6C82"/>
    <w:multiLevelType w:val="hybridMultilevel"/>
    <w:tmpl w:val="767ABAC8"/>
    <w:lvl w:ilvl="0" w:tplc="0CF2E5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1D04BE"/>
    <w:multiLevelType w:val="hybridMultilevel"/>
    <w:tmpl w:val="5C90727E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5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>
    <w:nsid w:val="40A70B32"/>
    <w:multiLevelType w:val="hybridMultilevel"/>
    <w:tmpl w:val="F488A03E"/>
    <w:lvl w:ilvl="0" w:tplc="602AA4B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8">
    <w:nsid w:val="4C7E4652"/>
    <w:multiLevelType w:val="hybridMultilevel"/>
    <w:tmpl w:val="D20EF504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057684B"/>
    <w:multiLevelType w:val="hybridMultilevel"/>
    <w:tmpl w:val="AD3425C0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1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6BB0648"/>
    <w:multiLevelType w:val="hybridMultilevel"/>
    <w:tmpl w:val="4060F6F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9EB6392"/>
    <w:multiLevelType w:val="hybridMultilevel"/>
    <w:tmpl w:val="4448E3D2"/>
    <w:lvl w:ilvl="0" w:tplc="BC1CF02E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4">
    <w:nsid w:val="59EC0040"/>
    <w:multiLevelType w:val="hybridMultilevel"/>
    <w:tmpl w:val="F7AC07B4"/>
    <w:lvl w:ilvl="0" w:tplc="3E1AE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69E79E4"/>
    <w:multiLevelType w:val="hybridMultilevel"/>
    <w:tmpl w:val="F308F9F8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24"/>
  </w:num>
  <w:num w:numId="3">
    <w:abstractNumId w:val="14"/>
  </w:num>
  <w:num w:numId="4">
    <w:abstractNumId w:val="22"/>
  </w:num>
  <w:num w:numId="5">
    <w:abstractNumId w:val="1"/>
  </w:num>
  <w:num w:numId="6">
    <w:abstractNumId w:val="26"/>
  </w:num>
  <w:num w:numId="7">
    <w:abstractNumId w:val="17"/>
  </w:num>
  <w:num w:numId="8">
    <w:abstractNumId w:val="9"/>
  </w:num>
  <w:num w:numId="9">
    <w:abstractNumId w:val="20"/>
  </w:num>
  <w:num w:numId="10">
    <w:abstractNumId w:val="23"/>
  </w:num>
  <w:num w:numId="11">
    <w:abstractNumId w:val="10"/>
  </w:num>
  <w:num w:numId="12">
    <w:abstractNumId w:val="15"/>
  </w:num>
  <w:num w:numId="13">
    <w:abstractNumId w:val="25"/>
  </w:num>
  <w:num w:numId="14">
    <w:abstractNumId w:val="7"/>
  </w:num>
  <w:num w:numId="15">
    <w:abstractNumId w:val="6"/>
  </w:num>
  <w:num w:numId="16">
    <w:abstractNumId w:val="21"/>
  </w:num>
  <w:num w:numId="17">
    <w:abstractNumId w:val="19"/>
  </w:num>
  <w:num w:numId="18">
    <w:abstractNumId w:val="3"/>
  </w:num>
  <w:num w:numId="19">
    <w:abstractNumId w:val="8"/>
  </w:num>
  <w:num w:numId="20">
    <w:abstractNumId w:val="2"/>
  </w:num>
  <w:num w:numId="21">
    <w:abstractNumId w:val="18"/>
  </w:num>
  <w:num w:numId="22">
    <w:abstractNumId w:val="11"/>
  </w:num>
  <w:num w:numId="23">
    <w:abstractNumId w:val="5"/>
  </w:num>
  <w:num w:numId="24">
    <w:abstractNumId w:val="4"/>
  </w:num>
  <w:num w:numId="25">
    <w:abstractNumId w:val="16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E43"/>
    <w:rsid w:val="00000B4E"/>
    <w:rsid w:val="0000112F"/>
    <w:rsid w:val="00002BE1"/>
    <w:rsid w:val="00005196"/>
    <w:rsid w:val="00005D60"/>
    <w:rsid w:val="00006E38"/>
    <w:rsid w:val="00011C68"/>
    <w:rsid w:val="0001231D"/>
    <w:rsid w:val="00012A10"/>
    <w:rsid w:val="000135DC"/>
    <w:rsid w:val="00013E1C"/>
    <w:rsid w:val="00017304"/>
    <w:rsid w:val="0001799D"/>
    <w:rsid w:val="00017D8D"/>
    <w:rsid w:val="000247EB"/>
    <w:rsid w:val="00024FD2"/>
    <w:rsid w:val="000259F8"/>
    <w:rsid w:val="000270C5"/>
    <w:rsid w:val="00027F89"/>
    <w:rsid w:val="000321E0"/>
    <w:rsid w:val="00032FD8"/>
    <w:rsid w:val="0003348C"/>
    <w:rsid w:val="00033968"/>
    <w:rsid w:val="00034C93"/>
    <w:rsid w:val="000353A5"/>
    <w:rsid w:val="00035C2A"/>
    <w:rsid w:val="000379C9"/>
    <w:rsid w:val="000434C2"/>
    <w:rsid w:val="00044A1B"/>
    <w:rsid w:val="00044EE8"/>
    <w:rsid w:val="000454DE"/>
    <w:rsid w:val="00050962"/>
    <w:rsid w:val="000520BA"/>
    <w:rsid w:val="00052B17"/>
    <w:rsid w:val="00061D40"/>
    <w:rsid w:val="000624E7"/>
    <w:rsid w:val="0006322B"/>
    <w:rsid w:val="000662A1"/>
    <w:rsid w:val="00066551"/>
    <w:rsid w:val="000678E6"/>
    <w:rsid w:val="00067C59"/>
    <w:rsid w:val="00071B68"/>
    <w:rsid w:val="0007405D"/>
    <w:rsid w:val="00074B00"/>
    <w:rsid w:val="00075193"/>
    <w:rsid w:val="0007543C"/>
    <w:rsid w:val="000754CB"/>
    <w:rsid w:val="0007783A"/>
    <w:rsid w:val="00086236"/>
    <w:rsid w:val="00091830"/>
    <w:rsid w:val="000933B6"/>
    <w:rsid w:val="00094EE1"/>
    <w:rsid w:val="000951B6"/>
    <w:rsid w:val="0009542F"/>
    <w:rsid w:val="0009758B"/>
    <w:rsid w:val="000A0241"/>
    <w:rsid w:val="000A0E5E"/>
    <w:rsid w:val="000A2538"/>
    <w:rsid w:val="000A3859"/>
    <w:rsid w:val="000A3DB5"/>
    <w:rsid w:val="000A5D17"/>
    <w:rsid w:val="000B21FC"/>
    <w:rsid w:val="000B249E"/>
    <w:rsid w:val="000B3E62"/>
    <w:rsid w:val="000B653F"/>
    <w:rsid w:val="000B6BFC"/>
    <w:rsid w:val="000B6DEB"/>
    <w:rsid w:val="000C220A"/>
    <w:rsid w:val="000C432D"/>
    <w:rsid w:val="000C4A19"/>
    <w:rsid w:val="000C4D63"/>
    <w:rsid w:val="000C5017"/>
    <w:rsid w:val="000C6536"/>
    <w:rsid w:val="000C6541"/>
    <w:rsid w:val="000C6B5A"/>
    <w:rsid w:val="000D2E69"/>
    <w:rsid w:val="000D3F75"/>
    <w:rsid w:val="000D6277"/>
    <w:rsid w:val="000D7CE2"/>
    <w:rsid w:val="000E1E99"/>
    <w:rsid w:val="000E3895"/>
    <w:rsid w:val="000F2617"/>
    <w:rsid w:val="000F2B5F"/>
    <w:rsid w:val="00100E98"/>
    <w:rsid w:val="00101629"/>
    <w:rsid w:val="0010252C"/>
    <w:rsid w:val="00102548"/>
    <w:rsid w:val="001052B1"/>
    <w:rsid w:val="00105E16"/>
    <w:rsid w:val="00106957"/>
    <w:rsid w:val="00111174"/>
    <w:rsid w:val="001153CC"/>
    <w:rsid w:val="00115696"/>
    <w:rsid w:val="001159DD"/>
    <w:rsid w:val="001176B0"/>
    <w:rsid w:val="0011776F"/>
    <w:rsid w:val="00120107"/>
    <w:rsid w:val="00122B3B"/>
    <w:rsid w:val="00125451"/>
    <w:rsid w:val="00126155"/>
    <w:rsid w:val="00126185"/>
    <w:rsid w:val="00126713"/>
    <w:rsid w:val="00130358"/>
    <w:rsid w:val="001343C0"/>
    <w:rsid w:val="0013493C"/>
    <w:rsid w:val="00135208"/>
    <w:rsid w:val="001355B0"/>
    <w:rsid w:val="0013674F"/>
    <w:rsid w:val="00141C3C"/>
    <w:rsid w:val="00142436"/>
    <w:rsid w:val="001433AE"/>
    <w:rsid w:val="001456DD"/>
    <w:rsid w:val="00147378"/>
    <w:rsid w:val="00147EA6"/>
    <w:rsid w:val="001501A0"/>
    <w:rsid w:val="00150F49"/>
    <w:rsid w:val="00151280"/>
    <w:rsid w:val="00152593"/>
    <w:rsid w:val="001538C9"/>
    <w:rsid w:val="00156C47"/>
    <w:rsid w:val="00156E78"/>
    <w:rsid w:val="00161A04"/>
    <w:rsid w:val="001620EA"/>
    <w:rsid w:val="00170718"/>
    <w:rsid w:val="001716D1"/>
    <w:rsid w:val="00176A47"/>
    <w:rsid w:val="00180B03"/>
    <w:rsid w:val="001813DF"/>
    <w:rsid w:val="0018171A"/>
    <w:rsid w:val="00182152"/>
    <w:rsid w:val="00183D3F"/>
    <w:rsid w:val="00184A57"/>
    <w:rsid w:val="00187F88"/>
    <w:rsid w:val="00191D88"/>
    <w:rsid w:val="001934E1"/>
    <w:rsid w:val="00194FFF"/>
    <w:rsid w:val="001973FD"/>
    <w:rsid w:val="001A0136"/>
    <w:rsid w:val="001A2037"/>
    <w:rsid w:val="001A22AC"/>
    <w:rsid w:val="001A5325"/>
    <w:rsid w:val="001A69A8"/>
    <w:rsid w:val="001A6B28"/>
    <w:rsid w:val="001A6C49"/>
    <w:rsid w:val="001A7EA0"/>
    <w:rsid w:val="001B333D"/>
    <w:rsid w:val="001B3752"/>
    <w:rsid w:val="001B74A4"/>
    <w:rsid w:val="001B7D9A"/>
    <w:rsid w:val="001C0A8E"/>
    <w:rsid w:val="001C1E9D"/>
    <w:rsid w:val="001C3DF2"/>
    <w:rsid w:val="001C48F6"/>
    <w:rsid w:val="001C5C73"/>
    <w:rsid w:val="001C6E08"/>
    <w:rsid w:val="001D12E2"/>
    <w:rsid w:val="001D1734"/>
    <w:rsid w:val="001D2294"/>
    <w:rsid w:val="001D241C"/>
    <w:rsid w:val="001D2864"/>
    <w:rsid w:val="001D70CF"/>
    <w:rsid w:val="001E14F2"/>
    <w:rsid w:val="001E2158"/>
    <w:rsid w:val="001E4941"/>
    <w:rsid w:val="001E6A9C"/>
    <w:rsid w:val="001E726D"/>
    <w:rsid w:val="001F04DC"/>
    <w:rsid w:val="001F076B"/>
    <w:rsid w:val="001F0D39"/>
    <w:rsid w:val="001F12F5"/>
    <w:rsid w:val="001F2389"/>
    <w:rsid w:val="001F48F1"/>
    <w:rsid w:val="00200810"/>
    <w:rsid w:val="00202E1B"/>
    <w:rsid w:val="00202F78"/>
    <w:rsid w:val="00203905"/>
    <w:rsid w:val="002066D0"/>
    <w:rsid w:val="00206FB1"/>
    <w:rsid w:val="00207E9D"/>
    <w:rsid w:val="00210721"/>
    <w:rsid w:val="00211C22"/>
    <w:rsid w:val="00211ED4"/>
    <w:rsid w:val="00212CF0"/>
    <w:rsid w:val="00213427"/>
    <w:rsid w:val="002136CD"/>
    <w:rsid w:val="0021698C"/>
    <w:rsid w:val="00216FDA"/>
    <w:rsid w:val="00220C88"/>
    <w:rsid w:val="0022183F"/>
    <w:rsid w:val="00222085"/>
    <w:rsid w:val="00225C20"/>
    <w:rsid w:val="00226167"/>
    <w:rsid w:val="00227754"/>
    <w:rsid w:val="00227DC0"/>
    <w:rsid w:val="00227FE7"/>
    <w:rsid w:val="00230163"/>
    <w:rsid w:val="002304E6"/>
    <w:rsid w:val="00231799"/>
    <w:rsid w:val="0023292F"/>
    <w:rsid w:val="00233800"/>
    <w:rsid w:val="00234012"/>
    <w:rsid w:val="002340CB"/>
    <w:rsid w:val="00235B77"/>
    <w:rsid w:val="00236182"/>
    <w:rsid w:val="00236372"/>
    <w:rsid w:val="00237A3F"/>
    <w:rsid w:val="00241A8F"/>
    <w:rsid w:val="00242C98"/>
    <w:rsid w:val="00242D5B"/>
    <w:rsid w:val="0025100D"/>
    <w:rsid w:val="00252907"/>
    <w:rsid w:val="002553BA"/>
    <w:rsid w:val="00261908"/>
    <w:rsid w:val="002645B6"/>
    <w:rsid w:val="0026468D"/>
    <w:rsid w:val="00266098"/>
    <w:rsid w:val="00266505"/>
    <w:rsid w:val="00273FAA"/>
    <w:rsid w:val="00274DF9"/>
    <w:rsid w:val="00276979"/>
    <w:rsid w:val="0027729F"/>
    <w:rsid w:val="00280539"/>
    <w:rsid w:val="00280C51"/>
    <w:rsid w:val="0028117B"/>
    <w:rsid w:val="002830FB"/>
    <w:rsid w:val="00283AB8"/>
    <w:rsid w:val="00283C23"/>
    <w:rsid w:val="0028530E"/>
    <w:rsid w:val="00286604"/>
    <w:rsid w:val="002873C2"/>
    <w:rsid w:val="0028786D"/>
    <w:rsid w:val="00291BDA"/>
    <w:rsid w:val="002921FE"/>
    <w:rsid w:val="00292374"/>
    <w:rsid w:val="00292EB0"/>
    <w:rsid w:val="00293B21"/>
    <w:rsid w:val="0029426E"/>
    <w:rsid w:val="002949EC"/>
    <w:rsid w:val="00295985"/>
    <w:rsid w:val="00296F65"/>
    <w:rsid w:val="002A6814"/>
    <w:rsid w:val="002A74C7"/>
    <w:rsid w:val="002B4935"/>
    <w:rsid w:val="002B5972"/>
    <w:rsid w:val="002B60AD"/>
    <w:rsid w:val="002C25FA"/>
    <w:rsid w:val="002C27C2"/>
    <w:rsid w:val="002C5818"/>
    <w:rsid w:val="002C6654"/>
    <w:rsid w:val="002C6E11"/>
    <w:rsid w:val="002C6E72"/>
    <w:rsid w:val="002D12A0"/>
    <w:rsid w:val="002D2269"/>
    <w:rsid w:val="002D2595"/>
    <w:rsid w:val="002D498F"/>
    <w:rsid w:val="002D61C1"/>
    <w:rsid w:val="002D6564"/>
    <w:rsid w:val="002D6BCF"/>
    <w:rsid w:val="002D74E5"/>
    <w:rsid w:val="002E178D"/>
    <w:rsid w:val="002E26C7"/>
    <w:rsid w:val="002E348B"/>
    <w:rsid w:val="002E3786"/>
    <w:rsid w:val="002F291A"/>
    <w:rsid w:val="002F3FD0"/>
    <w:rsid w:val="002F404E"/>
    <w:rsid w:val="002F626A"/>
    <w:rsid w:val="00300289"/>
    <w:rsid w:val="00300B5C"/>
    <w:rsid w:val="00301388"/>
    <w:rsid w:val="003040F5"/>
    <w:rsid w:val="00305B4E"/>
    <w:rsid w:val="00311F9B"/>
    <w:rsid w:val="00315669"/>
    <w:rsid w:val="00315F4E"/>
    <w:rsid w:val="00316F50"/>
    <w:rsid w:val="00316F60"/>
    <w:rsid w:val="00320D34"/>
    <w:rsid w:val="00322020"/>
    <w:rsid w:val="00322609"/>
    <w:rsid w:val="00323270"/>
    <w:rsid w:val="003236E4"/>
    <w:rsid w:val="00324EF6"/>
    <w:rsid w:val="00326945"/>
    <w:rsid w:val="00326B96"/>
    <w:rsid w:val="00333172"/>
    <w:rsid w:val="00333D35"/>
    <w:rsid w:val="003348AD"/>
    <w:rsid w:val="00335AE5"/>
    <w:rsid w:val="00335F3E"/>
    <w:rsid w:val="003360DE"/>
    <w:rsid w:val="00337DAF"/>
    <w:rsid w:val="003400D9"/>
    <w:rsid w:val="00340463"/>
    <w:rsid w:val="00340D67"/>
    <w:rsid w:val="00341D47"/>
    <w:rsid w:val="00342AD8"/>
    <w:rsid w:val="0034309B"/>
    <w:rsid w:val="00347CBE"/>
    <w:rsid w:val="00350050"/>
    <w:rsid w:val="00351D9B"/>
    <w:rsid w:val="0035479A"/>
    <w:rsid w:val="00354E12"/>
    <w:rsid w:val="0035604C"/>
    <w:rsid w:val="00360353"/>
    <w:rsid w:val="00361083"/>
    <w:rsid w:val="00361151"/>
    <w:rsid w:val="003630BB"/>
    <w:rsid w:val="00365044"/>
    <w:rsid w:val="0036702B"/>
    <w:rsid w:val="0036768A"/>
    <w:rsid w:val="003742FE"/>
    <w:rsid w:val="00376E73"/>
    <w:rsid w:val="003779C7"/>
    <w:rsid w:val="00383F0B"/>
    <w:rsid w:val="00385F68"/>
    <w:rsid w:val="003868CE"/>
    <w:rsid w:val="00386B79"/>
    <w:rsid w:val="00387D7D"/>
    <w:rsid w:val="00390229"/>
    <w:rsid w:val="00392D79"/>
    <w:rsid w:val="00393C34"/>
    <w:rsid w:val="003944B9"/>
    <w:rsid w:val="00394A4C"/>
    <w:rsid w:val="003950A6"/>
    <w:rsid w:val="00395F58"/>
    <w:rsid w:val="003A040B"/>
    <w:rsid w:val="003A19AD"/>
    <w:rsid w:val="003A2068"/>
    <w:rsid w:val="003A635D"/>
    <w:rsid w:val="003A7564"/>
    <w:rsid w:val="003B15BA"/>
    <w:rsid w:val="003B1D94"/>
    <w:rsid w:val="003B2055"/>
    <w:rsid w:val="003B46B3"/>
    <w:rsid w:val="003B5A0F"/>
    <w:rsid w:val="003B667F"/>
    <w:rsid w:val="003B7B93"/>
    <w:rsid w:val="003C01DC"/>
    <w:rsid w:val="003C0301"/>
    <w:rsid w:val="003C1E7B"/>
    <w:rsid w:val="003C24DB"/>
    <w:rsid w:val="003C53C8"/>
    <w:rsid w:val="003D481E"/>
    <w:rsid w:val="003D5126"/>
    <w:rsid w:val="003D69DC"/>
    <w:rsid w:val="003D6C9B"/>
    <w:rsid w:val="003E0B0E"/>
    <w:rsid w:val="003E0DAC"/>
    <w:rsid w:val="003E3A32"/>
    <w:rsid w:val="003F0C7F"/>
    <w:rsid w:val="003F11FC"/>
    <w:rsid w:val="003F248E"/>
    <w:rsid w:val="003F2D44"/>
    <w:rsid w:val="003F30EF"/>
    <w:rsid w:val="003F326B"/>
    <w:rsid w:val="003F4CB2"/>
    <w:rsid w:val="003F595E"/>
    <w:rsid w:val="003F7FEF"/>
    <w:rsid w:val="0040244D"/>
    <w:rsid w:val="00402927"/>
    <w:rsid w:val="00402F63"/>
    <w:rsid w:val="00403BF2"/>
    <w:rsid w:val="0040497C"/>
    <w:rsid w:val="0040592A"/>
    <w:rsid w:val="0040698A"/>
    <w:rsid w:val="00410341"/>
    <w:rsid w:val="004136DD"/>
    <w:rsid w:val="00413A23"/>
    <w:rsid w:val="00415322"/>
    <w:rsid w:val="00416CE8"/>
    <w:rsid w:val="004204EA"/>
    <w:rsid w:val="00420A4B"/>
    <w:rsid w:val="00420CA7"/>
    <w:rsid w:val="0042562D"/>
    <w:rsid w:val="004306E6"/>
    <w:rsid w:val="00431081"/>
    <w:rsid w:val="004318CD"/>
    <w:rsid w:val="00431CB9"/>
    <w:rsid w:val="00432E70"/>
    <w:rsid w:val="0043351E"/>
    <w:rsid w:val="0043554D"/>
    <w:rsid w:val="00435AFE"/>
    <w:rsid w:val="0043607B"/>
    <w:rsid w:val="004367A6"/>
    <w:rsid w:val="004376F9"/>
    <w:rsid w:val="00440556"/>
    <w:rsid w:val="00441021"/>
    <w:rsid w:val="0044236C"/>
    <w:rsid w:val="004438AA"/>
    <w:rsid w:val="004453F3"/>
    <w:rsid w:val="00445957"/>
    <w:rsid w:val="0045072C"/>
    <w:rsid w:val="00452F24"/>
    <w:rsid w:val="0045354E"/>
    <w:rsid w:val="00453B1C"/>
    <w:rsid w:val="00456A87"/>
    <w:rsid w:val="00456B60"/>
    <w:rsid w:val="0045733D"/>
    <w:rsid w:val="00460D16"/>
    <w:rsid w:val="004616BF"/>
    <w:rsid w:val="004625FB"/>
    <w:rsid w:val="004706CE"/>
    <w:rsid w:val="00470B7D"/>
    <w:rsid w:val="004713A5"/>
    <w:rsid w:val="004748A2"/>
    <w:rsid w:val="0047590B"/>
    <w:rsid w:val="00475C7F"/>
    <w:rsid w:val="0047742C"/>
    <w:rsid w:val="004810DB"/>
    <w:rsid w:val="00483A51"/>
    <w:rsid w:val="00484572"/>
    <w:rsid w:val="00485270"/>
    <w:rsid w:val="004858BC"/>
    <w:rsid w:val="004858D1"/>
    <w:rsid w:val="00491BA7"/>
    <w:rsid w:val="004935ED"/>
    <w:rsid w:val="0049513A"/>
    <w:rsid w:val="004961F0"/>
    <w:rsid w:val="00497075"/>
    <w:rsid w:val="00497217"/>
    <w:rsid w:val="004A0E43"/>
    <w:rsid w:val="004A2FD7"/>
    <w:rsid w:val="004A56ED"/>
    <w:rsid w:val="004A6EE1"/>
    <w:rsid w:val="004A713C"/>
    <w:rsid w:val="004B0CDC"/>
    <w:rsid w:val="004B1356"/>
    <w:rsid w:val="004B1A44"/>
    <w:rsid w:val="004B3327"/>
    <w:rsid w:val="004B3B3F"/>
    <w:rsid w:val="004B71AC"/>
    <w:rsid w:val="004B748C"/>
    <w:rsid w:val="004C0386"/>
    <w:rsid w:val="004C0C5A"/>
    <w:rsid w:val="004C2862"/>
    <w:rsid w:val="004C3554"/>
    <w:rsid w:val="004C36A5"/>
    <w:rsid w:val="004C3735"/>
    <w:rsid w:val="004C3D60"/>
    <w:rsid w:val="004C4743"/>
    <w:rsid w:val="004C64C5"/>
    <w:rsid w:val="004C67BB"/>
    <w:rsid w:val="004C7133"/>
    <w:rsid w:val="004C7F7C"/>
    <w:rsid w:val="004D0188"/>
    <w:rsid w:val="004D1AA2"/>
    <w:rsid w:val="004E07B5"/>
    <w:rsid w:val="004E164D"/>
    <w:rsid w:val="004E3B55"/>
    <w:rsid w:val="004E4A9F"/>
    <w:rsid w:val="004E4F8E"/>
    <w:rsid w:val="004F3AB5"/>
    <w:rsid w:val="004F439B"/>
    <w:rsid w:val="004F548E"/>
    <w:rsid w:val="004F69FF"/>
    <w:rsid w:val="00500FC7"/>
    <w:rsid w:val="00501FF3"/>
    <w:rsid w:val="00502A6F"/>
    <w:rsid w:val="00502E36"/>
    <w:rsid w:val="00503467"/>
    <w:rsid w:val="00503BBF"/>
    <w:rsid w:val="00503CC6"/>
    <w:rsid w:val="00504755"/>
    <w:rsid w:val="005053B5"/>
    <w:rsid w:val="00512793"/>
    <w:rsid w:val="00514C8B"/>
    <w:rsid w:val="00514D4F"/>
    <w:rsid w:val="005156D3"/>
    <w:rsid w:val="00522098"/>
    <w:rsid w:val="005230D8"/>
    <w:rsid w:val="0052348B"/>
    <w:rsid w:val="005257E2"/>
    <w:rsid w:val="00531067"/>
    <w:rsid w:val="00531302"/>
    <w:rsid w:val="00531757"/>
    <w:rsid w:val="00531839"/>
    <w:rsid w:val="00534EF2"/>
    <w:rsid w:val="005401D8"/>
    <w:rsid w:val="00542B88"/>
    <w:rsid w:val="005433AF"/>
    <w:rsid w:val="00546355"/>
    <w:rsid w:val="005471DF"/>
    <w:rsid w:val="00551DDB"/>
    <w:rsid w:val="00552FA3"/>
    <w:rsid w:val="00554515"/>
    <w:rsid w:val="0055501C"/>
    <w:rsid w:val="005551BA"/>
    <w:rsid w:val="00555E4F"/>
    <w:rsid w:val="00557038"/>
    <w:rsid w:val="005575D7"/>
    <w:rsid w:val="00561C9F"/>
    <w:rsid w:val="00561E29"/>
    <w:rsid w:val="00567287"/>
    <w:rsid w:val="0057117E"/>
    <w:rsid w:val="00572551"/>
    <w:rsid w:val="00572C2E"/>
    <w:rsid w:val="00574075"/>
    <w:rsid w:val="00575E8B"/>
    <w:rsid w:val="005819BF"/>
    <w:rsid w:val="0058327F"/>
    <w:rsid w:val="00584B0C"/>
    <w:rsid w:val="00584C37"/>
    <w:rsid w:val="00586507"/>
    <w:rsid w:val="005878F5"/>
    <w:rsid w:val="00587F55"/>
    <w:rsid w:val="00591777"/>
    <w:rsid w:val="00592D72"/>
    <w:rsid w:val="00595BE7"/>
    <w:rsid w:val="005A2C65"/>
    <w:rsid w:val="005A3709"/>
    <w:rsid w:val="005A3AF8"/>
    <w:rsid w:val="005A4D98"/>
    <w:rsid w:val="005A4F11"/>
    <w:rsid w:val="005A53BC"/>
    <w:rsid w:val="005A593E"/>
    <w:rsid w:val="005A68E8"/>
    <w:rsid w:val="005B265D"/>
    <w:rsid w:val="005B2DEA"/>
    <w:rsid w:val="005B2EE8"/>
    <w:rsid w:val="005B39B6"/>
    <w:rsid w:val="005B47DE"/>
    <w:rsid w:val="005B58E4"/>
    <w:rsid w:val="005B6636"/>
    <w:rsid w:val="005C0769"/>
    <w:rsid w:val="005C2B40"/>
    <w:rsid w:val="005C4B9C"/>
    <w:rsid w:val="005C4E1C"/>
    <w:rsid w:val="005C5BEC"/>
    <w:rsid w:val="005C5F48"/>
    <w:rsid w:val="005C6F16"/>
    <w:rsid w:val="005C7428"/>
    <w:rsid w:val="005C75A7"/>
    <w:rsid w:val="005C7FBE"/>
    <w:rsid w:val="005D2A9F"/>
    <w:rsid w:val="005D5456"/>
    <w:rsid w:val="005D7A00"/>
    <w:rsid w:val="005D7C55"/>
    <w:rsid w:val="005E1C61"/>
    <w:rsid w:val="005E288C"/>
    <w:rsid w:val="005E2F07"/>
    <w:rsid w:val="005E3F9D"/>
    <w:rsid w:val="005E70E1"/>
    <w:rsid w:val="005E769C"/>
    <w:rsid w:val="005F118A"/>
    <w:rsid w:val="005F2B00"/>
    <w:rsid w:val="005F4F22"/>
    <w:rsid w:val="005F7087"/>
    <w:rsid w:val="00601E35"/>
    <w:rsid w:val="00602ED2"/>
    <w:rsid w:val="006047E6"/>
    <w:rsid w:val="00604A1E"/>
    <w:rsid w:val="00607DDC"/>
    <w:rsid w:val="0061001E"/>
    <w:rsid w:val="0061306B"/>
    <w:rsid w:val="00613380"/>
    <w:rsid w:val="00614013"/>
    <w:rsid w:val="0061478F"/>
    <w:rsid w:val="00614B8D"/>
    <w:rsid w:val="0061540E"/>
    <w:rsid w:val="00621F08"/>
    <w:rsid w:val="006233D8"/>
    <w:rsid w:val="006236DD"/>
    <w:rsid w:val="0062433C"/>
    <w:rsid w:val="00624760"/>
    <w:rsid w:val="00624D23"/>
    <w:rsid w:val="00624D36"/>
    <w:rsid w:val="00626B0F"/>
    <w:rsid w:val="00627DDC"/>
    <w:rsid w:val="00630130"/>
    <w:rsid w:val="006313E8"/>
    <w:rsid w:val="00631C89"/>
    <w:rsid w:val="00631CFE"/>
    <w:rsid w:val="0063736C"/>
    <w:rsid w:val="00637E7C"/>
    <w:rsid w:val="006420E7"/>
    <w:rsid w:val="00642360"/>
    <w:rsid w:val="00644D02"/>
    <w:rsid w:val="00646810"/>
    <w:rsid w:val="00646A70"/>
    <w:rsid w:val="00646E8D"/>
    <w:rsid w:val="006473DF"/>
    <w:rsid w:val="006508DB"/>
    <w:rsid w:val="00652AD5"/>
    <w:rsid w:val="00653F76"/>
    <w:rsid w:val="0065428D"/>
    <w:rsid w:val="00660D46"/>
    <w:rsid w:val="00660FFE"/>
    <w:rsid w:val="0066115A"/>
    <w:rsid w:val="00667774"/>
    <w:rsid w:val="00670A0F"/>
    <w:rsid w:val="006718C7"/>
    <w:rsid w:val="0067568E"/>
    <w:rsid w:val="00676DF1"/>
    <w:rsid w:val="00677140"/>
    <w:rsid w:val="006837A0"/>
    <w:rsid w:val="00686529"/>
    <w:rsid w:val="0068652A"/>
    <w:rsid w:val="006869D9"/>
    <w:rsid w:val="006929FF"/>
    <w:rsid w:val="0069346A"/>
    <w:rsid w:val="00695484"/>
    <w:rsid w:val="006965D8"/>
    <w:rsid w:val="00697D22"/>
    <w:rsid w:val="00697EA7"/>
    <w:rsid w:val="006A03A1"/>
    <w:rsid w:val="006A4191"/>
    <w:rsid w:val="006A5DFF"/>
    <w:rsid w:val="006A6856"/>
    <w:rsid w:val="006A68FA"/>
    <w:rsid w:val="006B1D69"/>
    <w:rsid w:val="006B5288"/>
    <w:rsid w:val="006B5558"/>
    <w:rsid w:val="006B6662"/>
    <w:rsid w:val="006C19D9"/>
    <w:rsid w:val="006C247B"/>
    <w:rsid w:val="006C3A6F"/>
    <w:rsid w:val="006C41D6"/>
    <w:rsid w:val="006C4B2E"/>
    <w:rsid w:val="006C4DD3"/>
    <w:rsid w:val="006C603D"/>
    <w:rsid w:val="006C6540"/>
    <w:rsid w:val="006D72E8"/>
    <w:rsid w:val="006E02DC"/>
    <w:rsid w:val="006E0396"/>
    <w:rsid w:val="006E13B8"/>
    <w:rsid w:val="006E2458"/>
    <w:rsid w:val="006E27D5"/>
    <w:rsid w:val="006E3F04"/>
    <w:rsid w:val="006E46A2"/>
    <w:rsid w:val="006E573C"/>
    <w:rsid w:val="006E7989"/>
    <w:rsid w:val="006F1D32"/>
    <w:rsid w:val="006F4199"/>
    <w:rsid w:val="006F4AED"/>
    <w:rsid w:val="006F58DA"/>
    <w:rsid w:val="006F688E"/>
    <w:rsid w:val="006F6FCA"/>
    <w:rsid w:val="0070288B"/>
    <w:rsid w:val="00703DAF"/>
    <w:rsid w:val="00703EEC"/>
    <w:rsid w:val="00705E21"/>
    <w:rsid w:val="00711463"/>
    <w:rsid w:val="00711D1F"/>
    <w:rsid w:val="00712472"/>
    <w:rsid w:val="00716144"/>
    <w:rsid w:val="00716A4C"/>
    <w:rsid w:val="00721276"/>
    <w:rsid w:val="00725970"/>
    <w:rsid w:val="00727173"/>
    <w:rsid w:val="007324AA"/>
    <w:rsid w:val="00732744"/>
    <w:rsid w:val="00732805"/>
    <w:rsid w:val="00733FD4"/>
    <w:rsid w:val="0073593D"/>
    <w:rsid w:val="00737B4D"/>
    <w:rsid w:val="007419E7"/>
    <w:rsid w:val="007425F3"/>
    <w:rsid w:val="0074326B"/>
    <w:rsid w:val="007436FC"/>
    <w:rsid w:val="00743865"/>
    <w:rsid w:val="0074453E"/>
    <w:rsid w:val="007466B5"/>
    <w:rsid w:val="0074689E"/>
    <w:rsid w:val="0074691F"/>
    <w:rsid w:val="00750B2B"/>
    <w:rsid w:val="00752A98"/>
    <w:rsid w:val="0075324C"/>
    <w:rsid w:val="0075372A"/>
    <w:rsid w:val="00755996"/>
    <w:rsid w:val="00755EE1"/>
    <w:rsid w:val="00757BDB"/>
    <w:rsid w:val="0076045D"/>
    <w:rsid w:val="00760549"/>
    <w:rsid w:val="00760CE1"/>
    <w:rsid w:val="00761FA1"/>
    <w:rsid w:val="007628BC"/>
    <w:rsid w:val="00762B41"/>
    <w:rsid w:val="007639B6"/>
    <w:rsid w:val="0076510D"/>
    <w:rsid w:val="0076522B"/>
    <w:rsid w:val="00765972"/>
    <w:rsid w:val="007665CA"/>
    <w:rsid w:val="00767A84"/>
    <w:rsid w:val="0077312A"/>
    <w:rsid w:val="007759B9"/>
    <w:rsid w:val="00777502"/>
    <w:rsid w:val="007802C6"/>
    <w:rsid w:val="00780944"/>
    <w:rsid w:val="00780AD8"/>
    <w:rsid w:val="007813A0"/>
    <w:rsid w:val="007842EA"/>
    <w:rsid w:val="00784A9B"/>
    <w:rsid w:val="00786C64"/>
    <w:rsid w:val="00787B96"/>
    <w:rsid w:val="0079026E"/>
    <w:rsid w:val="0079065D"/>
    <w:rsid w:val="007906A7"/>
    <w:rsid w:val="00793791"/>
    <w:rsid w:val="00794A23"/>
    <w:rsid w:val="00795859"/>
    <w:rsid w:val="00795ACE"/>
    <w:rsid w:val="00797816"/>
    <w:rsid w:val="007A2314"/>
    <w:rsid w:val="007A42C2"/>
    <w:rsid w:val="007A6982"/>
    <w:rsid w:val="007A743E"/>
    <w:rsid w:val="007A7AB2"/>
    <w:rsid w:val="007A7D2B"/>
    <w:rsid w:val="007B277E"/>
    <w:rsid w:val="007B5940"/>
    <w:rsid w:val="007B5C4C"/>
    <w:rsid w:val="007B5EE5"/>
    <w:rsid w:val="007B7AF3"/>
    <w:rsid w:val="007C0907"/>
    <w:rsid w:val="007C0EBF"/>
    <w:rsid w:val="007C271E"/>
    <w:rsid w:val="007C5CAB"/>
    <w:rsid w:val="007C752F"/>
    <w:rsid w:val="007D5F46"/>
    <w:rsid w:val="007D6050"/>
    <w:rsid w:val="007D77D7"/>
    <w:rsid w:val="007E12CB"/>
    <w:rsid w:val="007E211C"/>
    <w:rsid w:val="007E26A5"/>
    <w:rsid w:val="007E41DC"/>
    <w:rsid w:val="007E4731"/>
    <w:rsid w:val="007E4C6D"/>
    <w:rsid w:val="007E58A9"/>
    <w:rsid w:val="007E5E17"/>
    <w:rsid w:val="007E67F4"/>
    <w:rsid w:val="007F1D14"/>
    <w:rsid w:val="007F2009"/>
    <w:rsid w:val="007F2F26"/>
    <w:rsid w:val="007F3C32"/>
    <w:rsid w:val="007F6523"/>
    <w:rsid w:val="007F7A55"/>
    <w:rsid w:val="0080381C"/>
    <w:rsid w:val="00803D86"/>
    <w:rsid w:val="00804697"/>
    <w:rsid w:val="0080532B"/>
    <w:rsid w:val="008068BE"/>
    <w:rsid w:val="00810963"/>
    <w:rsid w:val="00810DB3"/>
    <w:rsid w:val="00811562"/>
    <w:rsid w:val="00812F8F"/>
    <w:rsid w:val="00815D84"/>
    <w:rsid w:val="008161BB"/>
    <w:rsid w:val="008203E1"/>
    <w:rsid w:val="008206CB"/>
    <w:rsid w:val="008218BB"/>
    <w:rsid w:val="00825439"/>
    <w:rsid w:val="0083110A"/>
    <w:rsid w:val="00831A95"/>
    <w:rsid w:val="00831E7E"/>
    <w:rsid w:val="008353A0"/>
    <w:rsid w:val="00835469"/>
    <w:rsid w:val="008357C2"/>
    <w:rsid w:val="00835F5C"/>
    <w:rsid w:val="008379D2"/>
    <w:rsid w:val="00837F7C"/>
    <w:rsid w:val="00840638"/>
    <w:rsid w:val="008417F2"/>
    <w:rsid w:val="008426FE"/>
    <w:rsid w:val="008463DA"/>
    <w:rsid w:val="00846A7B"/>
    <w:rsid w:val="00847ABC"/>
    <w:rsid w:val="0085026C"/>
    <w:rsid w:val="00850D92"/>
    <w:rsid w:val="00850E03"/>
    <w:rsid w:val="00851D24"/>
    <w:rsid w:val="0085230D"/>
    <w:rsid w:val="00857142"/>
    <w:rsid w:val="00862441"/>
    <w:rsid w:val="008634D3"/>
    <w:rsid w:val="00863934"/>
    <w:rsid w:val="008647FC"/>
    <w:rsid w:val="008674F8"/>
    <w:rsid w:val="00871532"/>
    <w:rsid w:val="00871E84"/>
    <w:rsid w:val="00872878"/>
    <w:rsid w:val="00872CE4"/>
    <w:rsid w:val="008735F6"/>
    <w:rsid w:val="008739CF"/>
    <w:rsid w:val="00874625"/>
    <w:rsid w:val="0087623B"/>
    <w:rsid w:val="008825C5"/>
    <w:rsid w:val="008831B0"/>
    <w:rsid w:val="00885BCB"/>
    <w:rsid w:val="0088666B"/>
    <w:rsid w:val="00886C57"/>
    <w:rsid w:val="00887096"/>
    <w:rsid w:val="00887536"/>
    <w:rsid w:val="00887A75"/>
    <w:rsid w:val="008947A2"/>
    <w:rsid w:val="008A0FDA"/>
    <w:rsid w:val="008A15B4"/>
    <w:rsid w:val="008A257D"/>
    <w:rsid w:val="008A3492"/>
    <w:rsid w:val="008A6A70"/>
    <w:rsid w:val="008B14F9"/>
    <w:rsid w:val="008B1863"/>
    <w:rsid w:val="008B2B39"/>
    <w:rsid w:val="008B2D3E"/>
    <w:rsid w:val="008B3178"/>
    <w:rsid w:val="008B4D23"/>
    <w:rsid w:val="008B4DC8"/>
    <w:rsid w:val="008B55C9"/>
    <w:rsid w:val="008C07C3"/>
    <w:rsid w:val="008C2755"/>
    <w:rsid w:val="008C3D24"/>
    <w:rsid w:val="008C780F"/>
    <w:rsid w:val="008D112B"/>
    <w:rsid w:val="008D2F64"/>
    <w:rsid w:val="008D5FFF"/>
    <w:rsid w:val="008D6BDB"/>
    <w:rsid w:val="008D78C0"/>
    <w:rsid w:val="008E0F97"/>
    <w:rsid w:val="008E364F"/>
    <w:rsid w:val="008E61A9"/>
    <w:rsid w:val="008F1CC2"/>
    <w:rsid w:val="008F2EF4"/>
    <w:rsid w:val="008F393B"/>
    <w:rsid w:val="008F5B37"/>
    <w:rsid w:val="008F5DB0"/>
    <w:rsid w:val="008F5E00"/>
    <w:rsid w:val="008F685E"/>
    <w:rsid w:val="008F7043"/>
    <w:rsid w:val="008F75A1"/>
    <w:rsid w:val="00901C0A"/>
    <w:rsid w:val="00901F52"/>
    <w:rsid w:val="00903C81"/>
    <w:rsid w:val="009051C2"/>
    <w:rsid w:val="00906091"/>
    <w:rsid w:val="00906305"/>
    <w:rsid w:val="0090795C"/>
    <w:rsid w:val="0091095E"/>
    <w:rsid w:val="009115C1"/>
    <w:rsid w:val="009123EF"/>
    <w:rsid w:val="00913E49"/>
    <w:rsid w:val="009156A5"/>
    <w:rsid w:val="00915AD6"/>
    <w:rsid w:val="00915C71"/>
    <w:rsid w:val="009264A5"/>
    <w:rsid w:val="00926BAB"/>
    <w:rsid w:val="00926EE0"/>
    <w:rsid w:val="0093023D"/>
    <w:rsid w:val="00930498"/>
    <w:rsid w:val="009311B4"/>
    <w:rsid w:val="00931A44"/>
    <w:rsid w:val="00932447"/>
    <w:rsid w:val="00942894"/>
    <w:rsid w:val="00945657"/>
    <w:rsid w:val="00945C94"/>
    <w:rsid w:val="0094616D"/>
    <w:rsid w:val="00947FC6"/>
    <w:rsid w:val="009502AB"/>
    <w:rsid w:val="00951DBF"/>
    <w:rsid w:val="009546D5"/>
    <w:rsid w:val="00955F2B"/>
    <w:rsid w:val="00955F88"/>
    <w:rsid w:val="00960FE7"/>
    <w:rsid w:val="0096183F"/>
    <w:rsid w:val="009630DD"/>
    <w:rsid w:val="00965ED8"/>
    <w:rsid w:val="00966B97"/>
    <w:rsid w:val="00970815"/>
    <w:rsid w:val="00970FED"/>
    <w:rsid w:val="009711C8"/>
    <w:rsid w:val="0097250E"/>
    <w:rsid w:val="00972B3A"/>
    <w:rsid w:val="00972C80"/>
    <w:rsid w:val="0097423D"/>
    <w:rsid w:val="009801E3"/>
    <w:rsid w:val="00980D2B"/>
    <w:rsid w:val="00981585"/>
    <w:rsid w:val="00984840"/>
    <w:rsid w:val="00985A14"/>
    <w:rsid w:val="00985ACA"/>
    <w:rsid w:val="00986D37"/>
    <w:rsid w:val="009909B6"/>
    <w:rsid w:val="00990FD1"/>
    <w:rsid w:val="009911F9"/>
    <w:rsid w:val="00991EA4"/>
    <w:rsid w:val="00994716"/>
    <w:rsid w:val="00994C45"/>
    <w:rsid w:val="009959AF"/>
    <w:rsid w:val="009972C5"/>
    <w:rsid w:val="009A31DA"/>
    <w:rsid w:val="009A3AD0"/>
    <w:rsid w:val="009A4EA5"/>
    <w:rsid w:val="009A5FF1"/>
    <w:rsid w:val="009B0DFD"/>
    <w:rsid w:val="009B25F6"/>
    <w:rsid w:val="009B2A1E"/>
    <w:rsid w:val="009B2C08"/>
    <w:rsid w:val="009B2FF5"/>
    <w:rsid w:val="009B41A0"/>
    <w:rsid w:val="009B41BE"/>
    <w:rsid w:val="009C22A3"/>
    <w:rsid w:val="009C2A50"/>
    <w:rsid w:val="009C3F68"/>
    <w:rsid w:val="009C57BB"/>
    <w:rsid w:val="009D2B72"/>
    <w:rsid w:val="009D368F"/>
    <w:rsid w:val="009D36DA"/>
    <w:rsid w:val="009D443D"/>
    <w:rsid w:val="009D46F7"/>
    <w:rsid w:val="009D4739"/>
    <w:rsid w:val="009D4C6E"/>
    <w:rsid w:val="009D6D07"/>
    <w:rsid w:val="009E1989"/>
    <w:rsid w:val="009E6581"/>
    <w:rsid w:val="009F0173"/>
    <w:rsid w:val="009F1211"/>
    <w:rsid w:val="009F6B77"/>
    <w:rsid w:val="00A01084"/>
    <w:rsid w:val="00A01533"/>
    <w:rsid w:val="00A02833"/>
    <w:rsid w:val="00A02F08"/>
    <w:rsid w:val="00A03C38"/>
    <w:rsid w:val="00A042C2"/>
    <w:rsid w:val="00A068F5"/>
    <w:rsid w:val="00A1036C"/>
    <w:rsid w:val="00A10DD4"/>
    <w:rsid w:val="00A131F4"/>
    <w:rsid w:val="00A144F6"/>
    <w:rsid w:val="00A15B5A"/>
    <w:rsid w:val="00A16591"/>
    <w:rsid w:val="00A169E4"/>
    <w:rsid w:val="00A16F94"/>
    <w:rsid w:val="00A177F3"/>
    <w:rsid w:val="00A21657"/>
    <w:rsid w:val="00A2246E"/>
    <w:rsid w:val="00A23567"/>
    <w:rsid w:val="00A26CF9"/>
    <w:rsid w:val="00A26F74"/>
    <w:rsid w:val="00A27D7B"/>
    <w:rsid w:val="00A31C28"/>
    <w:rsid w:val="00A32170"/>
    <w:rsid w:val="00A335F4"/>
    <w:rsid w:val="00A34BF0"/>
    <w:rsid w:val="00A35047"/>
    <w:rsid w:val="00A357B1"/>
    <w:rsid w:val="00A36EE8"/>
    <w:rsid w:val="00A42246"/>
    <w:rsid w:val="00A42320"/>
    <w:rsid w:val="00A5000C"/>
    <w:rsid w:val="00A502BF"/>
    <w:rsid w:val="00A5061C"/>
    <w:rsid w:val="00A51541"/>
    <w:rsid w:val="00A515D4"/>
    <w:rsid w:val="00A55D44"/>
    <w:rsid w:val="00A5738F"/>
    <w:rsid w:val="00A62231"/>
    <w:rsid w:val="00A66DFF"/>
    <w:rsid w:val="00A67BCF"/>
    <w:rsid w:val="00A71F15"/>
    <w:rsid w:val="00A744EF"/>
    <w:rsid w:val="00A744F6"/>
    <w:rsid w:val="00A76E64"/>
    <w:rsid w:val="00A808F4"/>
    <w:rsid w:val="00A850EE"/>
    <w:rsid w:val="00A85533"/>
    <w:rsid w:val="00A85B98"/>
    <w:rsid w:val="00A876FA"/>
    <w:rsid w:val="00A929B8"/>
    <w:rsid w:val="00A93D50"/>
    <w:rsid w:val="00AA0B04"/>
    <w:rsid w:val="00AA14E6"/>
    <w:rsid w:val="00AA3A08"/>
    <w:rsid w:val="00AA5C46"/>
    <w:rsid w:val="00AA6067"/>
    <w:rsid w:val="00AB27BD"/>
    <w:rsid w:val="00AB38E0"/>
    <w:rsid w:val="00AB499D"/>
    <w:rsid w:val="00AB49AD"/>
    <w:rsid w:val="00AC3D73"/>
    <w:rsid w:val="00AC5B31"/>
    <w:rsid w:val="00AC6395"/>
    <w:rsid w:val="00AC6878"/>
    <w:rsid w:val="00AD01B6"/>
    <w:rsid w:val="00AD73EA"/>
    <w:rsid w:val="00AD74C8"/>
    <w:rsid w:val="00AD7543"/>
    <w:rsid w:val="00AE0027"/>
    <w:rsid w:val="00AE4729"/>
    <w:rsid w:val="00AE4D16"/>
    <w:rsid w:val="00AE53E8"/>
    <w:rsid w:val="00AE6CAA"/>
    <w:rsid w:val="00AE6CF5"/>
    <w:rsid w:val="00AE7952"/>
    <w:rsid w:val="00AE7D9A"/>
    <w:rsid w:val="00AF076B"/>
    <w:rsid w:val="00AF0C9B"/>
    <w:rsid w:val="00AF1137"/>
    <w:rsid w:val="00AF1C56"/>
    <w:rsid w:val="00AF2382"/>
    <w:rsid w:val="00AF45DA"/>
    <w:rsid w:val="00AF732D"/>
    <w:rsid w:val="00B0566B"/>
    <w:rsid w:val="00B059CC"/>
    <w:rsid w:val="00B05E00"/>
    <w:rsid w:val="00B06774"/>
    <w:rsid w:val="00B11C7B"/>
    <w:rsid w:val="00B12078"/>
    <w:rsid w:val="00B127A5"/>
    <w:rsid w:val="00B139A2"/>
    <w:rsid w:val="00B142E0"/>
    <w:rsid w:val="00B14FCD"/>
    <w:rsid w:val="00B16B61"/>
    <w:rsid w:val="00B218BA"/>
    <w:rsid w:val="00B2312A"/>
    <w:rsid w:val="00B23556"/>
    <w:rsid w:val="00B300C7"/>
    <w:rsid w:val="00B300F3"/>
    <w:rsid w:val="00B36EF9"/>
    <w:rsid w:val="00B435F0"/>
    <w:rsid w:val="00B4469D"/>
    <w:rsid w:val="00B464EE"/>
    <w:rsid w:val="00B52EF4"/>
    <w:rsid w:val="00B53647"/>
    <w:rsid w:val="00B54C9C"/>
    <w:rsid w:val="00B57411"/>
    <w:rsid w:val="00B57C3F"/>
    <w:rsid w:val="00B57CF9"/>
    <w:rsid w:val="00B605D5"/>
    <w:rsid w:val="00B60BBE"/>
    <w:rsid w:val="00B62B2F"/>
    <w:rsid w:val="00B6320B"/>
    <w:rsid w:val="00B638F7"/>
    <w:rsid w:val="00B65731"/>
    <w:rsid w:val="00B66696"/>
    <w:rsid w:val="00B722B0"/>
    <w:rsid w:val="00B739A1"/>
    <w:rsid w:val="00B772AD"/>
    <w:rsid w:val="00B809BA"/>
    <w:rsid w:val="00B84502"/>
    <w:rsid w:val="00B858EF"/>
    <w:rsid w:val="00B85DF7"/>
    <w:rsid w:val="00B86A3D"/>
    <w:rsid w:val="00B86BA9"/>
    <w:rsid w:val="00B86BAF"/>
    <w:rsid w:val="00B877FA"/>
    <w:rsid w:val="00B87BF5"/>
    <w:rsid w:val="00B87FAA"/>
    <w:rsid w:val="00B90A3A"/>
    <w:rsid w:val="00B91358"/>
    <w:rsid w:val="00B92854"/>
    <w:rsid w:val="00B9308C"/>
    <w:rsid w:val="00BA041D"/>
    <w:rsid w:val="00BA1FCE"/>
    <w:rsid w:val="00BA286C"/>
    <w:rsid w:val="00BA4F45"/>
    <w:rsid w:val="00BB1284"/>
    <w:rsid w:val="00BB1697"/>
    <w:rsid w:val="00BB2A2D"/>
    <w:rsid w:val="00BB54E8"/>
    <w:rsid w:val="00BB7DD9"/>
    <w:rsid w:val="00BC06AF"/>
    <w:rsid w:val="00BC2A7A"/>
    <w:rsid w:val="00BC457A"/>
    <w:rsid w:val="00BC4B38"/>
    <w:rsid w:val="00BC599C"/>
    <w:rsid w:val="00BC7E68"/>
    <w:rsid w:val="00BD1CDC"/>
    <w:rsid w:val="00BD6588"/>
    <w:rsid w:val="00BD7BDF"/>
    <w:rsid w:val="00BE0662"/>
    <w:rsid w:val="00BE0E55"/>
    <w:rsid w:val="00BE165C"/>
    <w:rsid w:val="00BE6573"/>
    <w:rsid w:val="00BF0A74"/>
    <w:rsid w:val="00BF13A9"/>
    <w:rsid w:val="00BF1438"/>
    <w:rsid w:val="00BF19A9"/>
    <w:rsid w:val="00BF2C7D"/>
    <w:rsid w:val="00BF2E91"/>
    <w:rsid w:val="00BF2EBC"/>
    <w:rsid w:val="00BF4F98"/>
    <w:rsid w:val="00BF66C9"/>
    <w:rsid w:val="00BF68B1"/>
    <w:rsid w:val="00C01DDA"/>
    <w:rsid w:val="00C02BE5"/>
    <w:rsid w:val="00C0308B"/>
    <w:rsid w:val="00C036A0"/>
    <w:rsid w:val="00C038DC"/>
    <w:rsid w:val="00C11733"/>
    <w:rsid w:val="00C12F52"/>
    <w:rsid w:val="00C1351F"/>
    <w:rsid w:val="00C153C7"/>
    <w:rsid w:val="00C17208"/>
    <w:rsid w:val="00C1734B"/>
    <w:rsid w:val="00C17D7F"/>
    <w:rsid w:val="00C229DB"/>
    <w:rsid w:val="00C23338"/>
    <w:rsid w:val="00C23341"/>
    <w:rsid w:val="00C24411"/>
    <w:rsid w:val="00C25C87"/>
    <w:rsid w:val="00C306CB"/>
    <w:rsid w:val="00C30F25"/>
    <w:rsid w:val="00C311F0"/>
    <w:rsid w:val="00C322A9"/>
    <w:rsid w:val="00C33AEE"/>
    <w:rsid w:val="00C34DE8"/>
    <w:rsid w:val="00C362AB"/>
    <w:rsid w:val="00C36D97"/>
    <w:rsid w:val="00C4016B"/>
    <w:rsid w:val="00C40F5A"/>
    <w:rsid w:val="00C41502"/>
    <w:rsid w:val="00C41901"/>
    <w:rsid w:val="00C4591C"/>
    <w:rsid w:val="00C50210"/>
    <w:rsid w:val="00C5022E"/>
    <w:rsid w:val="00C50334"/>
    <w:rsid w:val="00C5183B"/>
    <w:rsid w:val="00C51BE8"/>
    <w:rsid w:val="00C51BFA"/>
    <w:rsid w:val="00C52383"/>
    <w:rsid w:val="00C54E76"/>
    <w:rsid w:val="00C54F2B"/>
    <w:rsid w:val="00C55497"/>
    <w:rsid w:val="00C566D6"/>
    <w:rsid w:val="00C57157"/>
    <w:rsid w:val="00C572D3"/>
    <w:rsid w:val="00C57B09"/>
    <w:rsid w:val="00C57DA7"/>
    <w:rsid w:val="00C640CC"/>
    <w:rsid w:val="00C644CC"/>
    <w:rsid w:val="00C64519"/>
    <w:rsid w:val="00C6549F"/>
    <w:rsid w:val="00C671BF"/>
    <w:rsid w:val="00C67224"/>
    <w:rsid w:val="00C70319"/>
    <w:rsid w:val="00C72FE3"/>
    <w:rsid w:val="00C73D7B"/>
    <w:rsid w:val="00C73DA2"/>
    <w:rsid w:val="00C75BCC"/>
    <w:rsid w:val="00C80051"/>
    <w:rsid w:val="00C80F79"/>
    <w:rsid w:val="00C86DC5"/>
    <w:rsid w:val="00C8726F"/>
    <w:rsid w:val="00C87F29"/>
    <w:rsid w:val="00C915BB"/>
    <w:rsid w:val="00C918ED"/>
    <w:rsid w:val="00C92039"/>
    <w:rsid w:val="00C93076"/>
    <w:rsid w:val="00C9594E"/>
    <w:rsid w:val="00C95E0F"/>
    <w:rsid w:val="00C961CF"/>
    <w:rsid w:val="00C9696D"/>
    <w:rsid w:val="00CA16C6"/>
    <w:rsid w:val="00CA34F8"/>
    <w:rsid w:val="00CA512C"/>
    <w:rsid w:val="00CA62A3"/>
    <w:rsid w:val="00CB1C86"/>
    <w:rsid w:val="00CB5CB4"/>
    <w:rsid w:val="00CB636D"/>
    <w:rsid w:val="00CB65A5"/>
    <w:rsid w:val="00CC09EF"/>
    <w:rsid w:val="00CC1033"/>
    <w:rsid w:val="00CC1733"/>
    <w:rsid w:val="00CC17E5"/>
    <w:rsid w:val="00CC29C5"/>
    <w:rsid w:val="00CC632A"/>
    <w:rsid w:val="00CC74A6"/>
    <w:rsid w:val="00CC7E35"/>
    <w:rsid w:val="00CD0034"/>
    <w:rsid w:val="00CD18B4"/>
    <w:rsid w:val="00CD20E1"/>
    <w:rsid w:val="00CD4180"/>
    <w:rsid w:val="00CD6E11"/>
    <w:rsid w:val="00CE05E1"/>
    <w:rsid w:val="00CE24A7"/>
    <w:rsid w:val="00CE264C"/>
    <w:rsid w:val="00CE4C1F"/>
    <w:rsid w:val="00CF18F9"/>
    <w:rsid w:val="00CF64F5"/>
    <w:rsid w:val="00CF7A90"/>
    <w:rsid w:val="00CF7E9A"/>
    <w:rsid w:val="00D00544"/>
    <w:rsid w:val="00D06005"/>
    <w:rsid w:val="00D0775D"/>
    <w:rsid w:val="00D1308E"/>
    <w:rsid w:val="00D140A2"/>
    <w:rsid w:val="00D1582B"/>
    <w:rsid w:val="00D2059F"/>
    <w:rsid w:val="00D23184"/>
    <w:rsid w:val="00D24C3A"/>
    <w:rsid w:val="00D3045B"/>
    <w:rsid w:val="00D33AE0"/>
    <w:rsid w:val="00D3435C"/>
    <w:rsid w:val="00D37C07"/>
    <w:rsid w:val="00D40153"/>
    <w:rsid w:val="00D412C7"/>
    <w:rsid w:val="00D41F0F"/>
    <w:rsid w:val="00D42ED4"/>
    <w:rsid w:val="00D460C6"/>
    <w:rsid w:val="00D468ED"/>
    <w:rsid w:val="00D50C14"/>
    <w:rsid w:val="00D515BB"/>
    <w:rsid w:val="00D52A08"/>
    <w:rsid w:val="00D52C5D"/>
    <w:rsid w:val="00D54DB7"/>
    <w:rsid w:val="00D553F8"/>
    <w:rsid w:val="00D55556"/>
    <w:rsid w:val="00D56119"/>
    <w:rsid w:val="00D608AD"/>
    <w:rsid w:val="00D60EA1"/>
    <w:rsid w:val="00D65BD6"/>
    <w:rsid w:val="00D751F1"/>
    <w:rsid w:val="00D77976"/>
    <w:rsid w:val="00D82DB6"/>
    <w:rsid w:val="00D85706"/>
    <w:rsid w:val="00D8792D"/>
    <w:rsid w:val="00D90B41"/>
    <w:rsid w:val="00D91A3C"/>
    <w:rsid w:val="00D91DCE"/>
    <w:rsid w:val="00D92C1C"/>
    <w:rsid w:val="00D9766B"/>
    <w:rsid w:val="00DA224C"/>
    <w:rsid w:val="00DA3360"/>
    <w:rsid w:val="00DA34D1"/>
    <w:rsid w:val="00DA3823"/>
    <w:rsid w:val="00DA417E"/>
    <w:rsid w:val="00DA4E7F"/>
    <w:rsid w:val="00DB0208"/>
    <w:rsid w:val="00DB06A4"/>
    <w:rsid w:val="00DB1818"/>
    <w:rsid w:val="00DB2AB0"/>
    <w:rsid w:val="00DB52CB"/>
    <w:rsid w:val="00DB7B77"/>
    <w:rsid w:val="00DC159B"/>
    <w:rsid w:val="00DC15E6"/>
    <w:rsid w:val="00DC22D6"/>
    <w:rsid w:val="00DC291F"/>
    <w:rsid w:val="00DC4574"/>
    <w:rsid w:val="00DC4FC2"/>
    <w:rsid w:val="00DC54B2"/>
    <w:rsid w:val="00DC6B08"/>
    <w:rsid w:val="00DD029C"/>
    <w:rsid w:val="00DD618F"/>
    <w:rsid w:val="00DD6DE1"/>
    <w:rsid w:val="00DD6E87"/>
    <w:rsid w:val="00DD7944"/>
    <w:rsid w:val="00DE14EB"/>
    <w:rsid w:val="00DE3DFE"/>
    <w:rsid w:val="00DE4F7E"/>
    <w:rsid w:val="00DE51D1"/>
    <w:rsid w:val="00DE738D"/>
    <w:rsid w:val="00DE7945"/>
    <w:rsid w:val="00DE7A12"/>
    <w:rsid w:val="00DF037F"/>
    <w:rsid w:val="00DF0F37"/>
    <w:rsid w:val="00DF173A"/>
    <w:rsid w:val="00DF372B"/>
    <w:rsid w:val="00DF591E"/>
    <w:rsid w:val="00DF5CDE"/>
    <w:rsid w:val="00DF6C1E"/>
    <w:rsid w:val="00E0006A"/>
    <w:rsid w:val="00E00F7B"/>
    <w:rsid w:val="00E015FA"/>
    <w:rsid w:val="00E01B2B"/>
    <w:rsid w:val="00E024F3"/>
    <w:rsid w:val="00E0658F"/>
    <w:rsid w:val="00E10B2A"/>
    <w:rsid w:val="00E161A4"/>
    <w:rsid w:val="00E16F61"/>
    <w:rsid w:val="00E22B5F"/>
    <w:rsid w:val="00E22EA4"/>
    <w:rsid w:val="00E231DC"/>
    <w:rsid w:val="00E23E22"/>
    <w:rsid w:val="00E242A7"/>
    <w:rsid w:val="00E2552C"/>
    <w:rsid w:val="00E25C0A"/>
    <w:rsid w:val="00E27D31"/>
    <w:rsid w:val="00E3102A"/>
    <w:rsid w:val="00E31AAA"/>
    <w:rsid w:val="00E341BA"/>
    <w:rsid w:val="00E35B0E"/>
    <w:rsid w:val="00E35C44"/>
    <w:rsid w:val="00E361CF"/>
    <w:rsid w:val="00E3638C"/>
    <w:rsid w:val="00E372E4"/>
    <w:rsid w:val="00E3769A"/>
    <w:rsid w:val="00E37C4D"/>
    <w:rsid w:val="00E41946"/>
    <w:rsid w:val="00E41F9B"/>
    <w:rsid w:val="00E4204A"/>
    <w:rsid w:val="00E43938"/>
    <w:rsid w:val="00E43BF1"/>
    <w:rsid w:val="00E4562A"/>
    <w:rsid w:val="00E457B3"/>
    <w:rsid w:val="00E458FB"/>
    <w:rsid w:val="00E45D3B"/>
    <w:rsid w:val="00E45E4B"/>
    <w:rsid w:val="00E50657"/>
    <w:rsid w:val="00E50AE4"/>
    <w:rsid w:val="00E52088"/>
    <w:rsid w:val="00E5389E"/>
    <w:rsid w:val="00E541CC"/>
    <w:rsid w:val="00E5697E"/>
    <w:rsid w:val="00E56ED4"/>
    <w:rsid w:val="00E57C5A"/>
    <w:rsid w:val="00E607C2"/>
    <w:rsid w:val="00E61BCB"/>
    <w:rsid w:val="00E6273D"/>
    <w:rsid w:val="00E63772"/>
    <w:rsid w:val="00E65140"/>
    <w:rsid w:val="00E6662C"/>
    <w:rsid w:val="00E668A4"/>
    <w:rsid w:val="00E67831"/>
    <w:rsid w:val="00E72234"/>
    <w:rsid w:val="00E74E4A"/>
    <w:rsid w:val="00E75078"/>
    <w:rsid w:val="00E8046C"/>
    <w:rsid w:val="00E81D40"/>
    <w:rsid w:val="00E82B86"/>
    <w:rsid w:val="00E83960"/>
    <w:rsid w:val="00E84921"/>
    <w:rsid w:val="00E85870"/>
    <w:rsid w:val="00E87400"/>
    <w:rsid w:val="00E877FD"/>
    <w:rsid w:val="00E901A2"/>
    <w:rsid w:val="00E92B7A"/>
    <w:rsid w:val="00E9592E"/>
    <w:rsid w:val="00E96A70"/>
    <w:rsid w:val="00E972E6"/>
    <w:rsid w:val="00E97903"/>
    <w:rsid w:val="00EA05AB"/>
    <w:rsid w:val="00EA0E32"/>
    <w:rsid w:val="00EA40CE"/>
    <w:rsid w:val="00EA4318"/>
    <w:rsid w:val="00EA59D6"/>
    <w:rsid w:val="00EB0167"/>
    <w:rsid w:val="00EB229E"/>
    <w:rsid w:val="00EB330C"/>
    <w:rsid w:val="00EB34EF"/>
    <w:rsid w:val="00EB383F"/>
    <w:rsid w:val="00EB4978"/>
    <w:rsid w:val="00EB4FBC"/>
    <w:rsid w:val="00EB5766"/>
    <w:rsid w:val="00EB6510"/>
    <w:rsid w:val="00EB68D6"/>
    <w:rsid w:val="00EC2795"/>
    <w:rsid w:val="00EC2D15"/>
    <w:rsid w:val="00EC4D14"/>
    <w:rsid w:val="00EC57E4"/>
    <w:rsid w:val="00ED06DD"/>
    <w:rsid w:val="00ED10CA"/>
    <w:rsid w:val="00EE0549"/>
    <w:rsid w:val="00EE4128"/>
    <w:rsid w:val="00EE5904"/>
    <w:rsid w:val="00EE6CDE"/>
    <w:rsid w:val="00EE7497"/>
    <w:rsid w:val="00EE760F"/>
    <w:rsid w:val="00EE76A2"/>
    <w:rsid w:val="00EE7B82"/>
    <w:rsid w:val="00EF0AFF"/>
    <w:rsid w:val="00EF156E"/>
    <w:rsid w:val="00EF33A2"/>
    <w:rsid w:val="00EF48C6"/>
    <w:rsid w:val="00EF6542"/>
    <w:rsid w:val="00F04A30"/>
    <w:rsid w:val="00F07E4A"/>
    <w:rsid w:val="00F15696"/>
    <w:rsid w:val="00F163BE"/>
    <w:rsid w:val="00F21228"/>
    <w:rsid w:val="00F214C7"/>
    <w:rsid w:val="00F216D6"/>
    <w:rsid w:val="00F22072"/>
    <w:rsid w:val="00F2436D"/>
    <w:rsid w:val="00F25124"/>
    <w:rsid w:val="00F2600C"/>
    <w:rsid w:val="00F266E0"/>
    <w:rsid w:val="00F30528"/>
    <w:rsid w:val="00F31E42"/>
    <w:rsid w:val="00F331F1"/>
    <w:rsid w:val="00F36A09"/>
    <w:rsid w:val="00F400C4"/>
    <w:rsid w:val="00F404DC"/>
    <w:rsid w:val="00F4060B"/>
    <w:rsid w:val="00F406D4"/>
    <w:rsid w:val="00F41721"/>
    <w:rsid w:val="00F45E4C"/>
    <w:rsid w:val="00F46574"/>
    <w:rsid w:val="00F52025"/>
    <w:rsid w:val="00F531D0"/>
    <w:rsid w:val="00F538C2"/>
    <w:rsid w:val="00F5501B"/>
    <w:rsid w:val="00F555B4"/>
    <w:rsid w:val="00F55F8B"/>
    <w:rsid w:val="00F55FEC"/>
    <w:rsid w:val="00F5674A"/>
    <w:rsid w:val="00F57E1C"/>
    <w:rsid w:val="00F60478"/>
    <w:rsid w:val="00F60CBA"/>
    <w:rsid w:val="00F65E9B"/>
    <w:rsid w:val="00F65F6A"/>
    <w:rsid w:val="00F72A03"/>
    <w:rsid w:val="00F738E7"/>
    <w:rsid w:val="00F751A2"/>
    <w:rsid w:val="00F75583"/>
    <w:rsid w:val="00F75A04"/>
    <w:rsid w:val="00F82CF0"/>
    <w:rsid w:val="00F83C7A"/>
    <w:rsid w:val="00F8511F"/>
    <w:rsid w:val="00F90ADC"/>
    <w:rsid w:val="00F92A06"/>
    <w:rsid w:val="00F94CFF"/>
    <w:rsid w:val="00F967FB"/>
    <w:rsid w:val="00F969D0"/>
    <w:rsid w:val="00F972AD"/>
    <w:rsid w:val="00F97B2A"/>
    <w:rsid w:val="00F97B8A"/>
    <w:rsid w:val="00FA08D0"/>
    <w:rsid w:val="00FA0932"/>
    <w:rsid w:val="00FA24FD"/>
    <w:rsid w:val="00FA290A"/>
    <w:rsid w:val="00FA2C70"/>
    <w:rsid w:val="00FA465C"/>
    <w:rsid w:val="00FA5515"/>
    <w:rsid w:val="00FA5FC5"/>
    <w:rsid w:val="00FA6B99"/>
    <w:rsid w:val="00FB0032"/>
    <w:rsid w:val="00FB0689"/>
    <w:rsid w:val="00FB0987"/>
    <w:rsid w:val="00FB1957"/>
    <w:rsid w:val="00FB286F"/>
    <w:rsid w:val="00FB2A34"/>
    <w:rsid w:val="00FB625D"/>
    <w:rsid w:val="00FB6D2A"/>
    <w:rsid w:val="00FB76EE"/>
    <w:rsid w:val="00FC0A96"/>
    <w:rsid w:val="00FC138F"/>
    <w:rsid w:val="00FC2B7C"/>
    <w:rsid w:val="00FC5792"/>
    <w:rsid w:val="00FC5887"/>
    <w:rsid w:val="00FC7264"/>
    <w:rsid w:val="00FC7B15"/>
    <w:rsid w:val="00FC7FC3"/>
    <w:rsid w:val="00FD0823"/>
    <w:rsid w:val="00FD0AB2"/>
    <w:rsid w:val="00FD0EAC"/>
    <w:rsid w:val="00FD172C"/>
    <w:rsid w:val="00FD18D8"/>
    <w:rsid w:val="00FD1D02"/>
    <w:rsid w:val="00FD72CB"/>
    <w:rsid w:val="00FE4435"/>
    <w:rsid w:val="00FF03DC"/>
    <w:rsid w:val="00FF15B7"/>
    <w:rsid w:val="00FF1796"/>
    <w:rsid w:val="00FF1808"/>
    <w:rsid w:val="00FF34B0"/>
    <w:rsid w:val="00FF4712"/>
    <w:rsid w:val="00FF65D0"/>
    <w:rsid w:val="00FF6BF2"/>
    <w:rsid w:val="00FF6C58"/>
    <w:rsid w:val="00FF74F8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074B0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74B00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link w:val="a4"/>
    <w:uiPriority w:val="99"/>
    <w:qFormat/>
    <w:rsid w:val="00E96A70"/>
    <w:pPr>
      <w:ind w:left="720"/>
    </w:pPr>
    <w:rPr>
      <w:rFonts w:eastAsia="Calibri"/>
    </w:rPr>
  </w:style>
  <w:style w:type="table" w:styleId="a5">
    <w:name w:val="Table Grid"/>
    <w:basedOn w:val="a1"/>
    <w:uiPriority w:val="99"/>
    <w:rsid w:val="00D06005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locked/>
    <w:rsid w:val="00D06005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link w:val="a6"/>
    <w:uiPriority w:val="99"/>
    <w:locked/>
    <w:rsid w:val="00142436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link w:val="a8"/>
    <w:uiPriority w:val="99"/>
    <w:locked/>
    <w:rsid w:val="00142436"/>
    <w:rPr>
      <w:rFonts w:ascii="Times New Roman" w:hAnsi="Times New Roman" w:cs="Times New Roman"/>
      <w:sz w:val="24"/>
      <w:szCs w:val="24"/>
    </w:rPr>
  </w:style>
  <w:style w:type="character" w:styleId="aa">
    <w:name w:val="Hyperlink"/>
    <w:uiPriority w:val="99"/>
    <w:rsid w:val="00BF1438"/>
    <w:rPr>
      <w:color w:val="0000FF"/>
      <w:u w:val="single"/>
    </w:rPr>
  </w:style>
  <w:style w:type="paragraph" w:customStyle="1" w:styleId="ab">
    <w:name w:val="Стандарт"/>
    <w:basedOn w:val="ac"/>
    <w:uiPriority w:val="99"/>
    <w:rsid w:val="00E6273D"/>
    <w:pPr>
      <w:widowControl w:val="0"/>
      <w:spacing w:before="0" w:after="0" w:line="264" w:lineRule="auto"/>
      <w:ind w:firstLine="720"/>
      <w:jc w:val="both"/>
    </w:pPr>
    <w:rPr>
      <w:sz w:val="28"/>
      <w:szCs w:val="28"/>
    </w:rPr>
  </w:style>
  <w:style w:type="paragraph" w:styleId="ac">
    <w:name w:val="Body Text"/>
    <w:basedOn w:val="a"/>
    <w:link w:val="ad"/>
    <w:uiPriority w:val="99"/>
    <w:semiHidden/>
    <w:rsid w:val="00E6273D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sid w:val="00E6273D"/>
    <w:rPr>
      <w:rFonts w:ascii="Times New Roman" w:hAnsi="Times New Roman" w:cs="Times New Roman"/>
      <w:sz w:val="24"/>
      <w:szCs w:val="24"/>
    </w:rPr>
  </w:style>
  <w:style w:type="paragraph" w:styleId="ae">
    <w:name w:val="footnote text"/>
    <w:basedOn w:val="a"/>
    <w:link w:val="af"/>
    <w:uiPriority w:val="99"/>
    <w:semiHidden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9B2FF5"/>
    <w:rPr>
      <w:rFonts w:ascii="Times New Roman" w:hAnsi="Times New Roman" w:cs="Times New Roman"/>
      <w:sz w:val="20"/>
      <w:szCs w:val="20"/>
    </w:rPr>
  </w:style>
  <w:style w:type="character" w:styleId="af0">
    <w:name w:val="footnote reference"/>
    <w:uiPriority w:val="99"/>
    <w:semiHidden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sid w:val="0040698A"/>
    <w:rPr>
      <w:rFonts w:ascii="Times New Roman" w:hAnsi="Times New Roman" w:cs="Times New Roman"/>
      <w:sz w:val="24"/>
      <w:szCs w:val="24"/>
    </w:rPr>
  </w:style>
  <w:style w:type="paragraph" w:styleId="af3">
    <w:name w:val="No Spacing"/>
    <w:uiPriority w:val="99"/>
    <w:qFormat/>
    <w:rsid w:val="00C75BCC"/>
    <w:rPr>
      <w:rFonts w:eastAsia="Times New Roman" w:cs="Calibri"/>
      <w:sz w:val="22"/>
      <w:szCs w:val="22"/>
    </w:rPr>
  </w:style>
  <w:style w:type="paragraph" w:customStyle="1" w:styleId="Default">
    <w:name w:val="Default"/>
    <w:uiPriority w:val="99"/>
    <w:rsid w:val="00180B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WW8Num1z0">
    <w:name w:val="WW8Num1z0"/>
    <w:uiPriority w:val="99"/>
    <w:rsid w:val="00BE165C"/>
    <w:rPr>
      <w:rFonts w:ascii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uiPriority w:val="99"/>
    <w:rsid w:val="00B9308C"/>
  </w:style>
  <w:style w:type="paragraph" w:styleId="21">
    <w:name w:val="Body Text Indent 2"/>
    <w:basedOn w:val="a"/>
    <w:link w:val="22"/>
    <w:uiPriority w:val="99"/>
    <w:semiHidden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D4C6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uiPriority w:val="99"/>
    <w:rsid w:val="00901C0A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endnote text"/>
    <w:basedOn w:val="a"/>
    <w:link w:val="af6"/>
    <w:uiPriority w:val="99"/>
    <w:semiHidden/>
    <w:rsid w:val="00402F63"/>
    <w:pPr>
      <w:spacing w:before="0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402F63"/>
    <w:rPr>
      <w:rFonts w:ascii="Times New Roman" w:hAnsi="Times New Roman" w:cs="Times New Roman"/>
      <w:sz w:val="20"/>
      <w:szCs w:val="20"/>
    </w:rPr>
  </w:style>
  <w:style w:type="character" w:styleId="af7">
    <w:name w:val="endnote reference"/>
    <w:uiPriority w:val="99"/>
    <w:semiHidden/>
    <w:rsid w:val="00402F63"/>
    <w:rPr>
      <w:vertAlign w:val="superscript"/>
    </w:rPr>
  </w:style>
  <w:style w:type="paragraph" w:styleId="af8">
    <w:name w:val="Balloon Text"/>
    <w:basedOn w:val="a"/>
    <w:link w:val="af9"/>
    <w:uiPriority w:val="99"/>
    <w:semiHidden/>
    <w:rsid w:val="00390229"/>
    <w:pPr>
      <w:spacing w:before="0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locked/>
    <w:rsid w:val="003902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7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0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DC3673E205AF12C7A4990BB4F0CAF8632B9931BE10C88C975C605B7AAI0e5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BD0C005C65C736AC144FB043D2DD15ED4A350874236ADE9455EB61DB7035A72C7E60F2536433EA312F09AIFX2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C5503-DDA5-4A9B-81D7-0A3DFBE3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10</Pages>
  <Words>5022</Words>
  <Characters>28627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11</cp:revision>
  <cp:lastPrinted>2022-03-11T05:30:00Z</cp:lastPrinted>
  <dcterms:created xsi:type="dcterms:W3CDTF">2024-11-02T10:13:00Z</dcterms:created>
  <dcterms:modified xsi:type="dcterms:W3CDTF">2024-11-14T11:29:00Z</dcterms:modified>
</cp:coreProperties>
</file>