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6DB" w:rsidRDefault="00D21148" w:rsidP="00D21148">
      <w:pPr>
        <w:autoSpaceDE w:val="0"/>
        <w:spacing w:before="0"/>
        <w:ind w:left="480"/>
        <w:jc w:val="center"/>
        <w:rPr>
          <w:b/>
        </w:rPr>
      </w:pPr>
      <w:r>
        <w:rPr>
          <w:b/>
        </w:rPr>
        <w:t>0</w:t>
      </w:r>
      <w:r w:rsidR="004D26DB" w:rsidRPr="00D21148">
        <w:rPr>
          <w:b/>
        </w:rPr>
        <w:t>6.2 «Профилактика правонарушений»</w:t>
      </w:r>
    </w:p>
    <w:p w:rsidR="00D21148" w:rsidRPr="00D21148" w:rsidRDefault="00D21148" w:rsidP="00D21148">
      <w:pPr>
        <w:autoSpaceDE w:val="0"/>
        <w:spacing w:before="0"/>
        <w:ind w:left="480"/>
        <w:jc w:val="center"/>
        <w:rPr>
          <w:b/>
        </w:rPr>
      </w:pPr>
    </w:p>
    <w:p w:rsidR="004D26DB" w:rsidRPr="00D21148" w:rsidRDefault="004D26DB" w:rsidP="00D21148">
      <w:pPr>
        <w:autoSpaceDE w:val="0"/>
        <w:spacing w:before="0"/>
        <w:ind w:right="-85"/>
        <w:jc w:val="center"/>
        <w:rPr>
          <w:b/>
          <w:bCs w:val="0"/>
        </w:rPr>
      </w:pPr>
      <w:r w:rsidRPr="00D21148">
        <w:rPr>
          <w:b/>
          <w:bCs w:val="0"/>
        </w:rPr>
        <w:t>Краткая характеристика подпрограммы</w:t>
      </w:r>
    </w:p>
    <w:tbl>
      <w:tblPr>
        <w:tblW w:w="0" w:type="auto"/>
        <w:tblInd w:w="125" w:type="dxa"/>
        <w:tblLayout w:type="fixed"/>
        <w:tblLook w:val="04A0" w:firstRow="1" w:lastRow="0" w:firstColumn="1" w:lastColumn="0" w:noHBand="0" w:noVBand="1"/>
      </w:tblPr>
      <w:tblGrid>
        <w:gridCol w:w="1785"/>
        <w:gridCol w:w="7810"/>
      </w:tblGrid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>Наименование подпрограммы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Профилактика правонарушений  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>Координатор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5E6286" w:rsidP="005E6286">
            <w:pPr>
              <w:autoSpaceDE w:val="0"/>
              <w:snapToGrid w:val="0"/>
              <w:spacing w:before="60"/>
            </w:pPr>
            <w:r>
              <w:t>Первый заместитель</w:t>
            </w:r>
            <w:r w:rsidR="004D26DB" w:rsidRPr="00D21148">
              <w:t xml:space="preserve"> Главы Администрации муниципального образования «</w:t>
            </w:r>
            <w:r>
              <w:t xml:space="preserve">Муниципальный округ </w:t>
            </w:r>
            <w:proofErr w:type="spellStart"/>
            <w:r w:rsidR="004D26DB" w:rsidRPr="00D21148">
              <w:t>Юкаменский</w:t>
            </w:r>
            <w:proofErr w:type="spellEnd"/>
            <w:r w:rsidR="004D26DB" w:rsidRPr="00D21148">
              <w:t xml:space="preserve"> район</w:t>
            </w:r>
            <w:r>
              <w:t xml:space="preserve"> Удмуртской Республики</w:t>
            </w:r>
            <w:r w:rsidR="00F75433">
              <w:t xml:space="preserve">» </w:t>
            </w:r>
            <w:bookmarkStart w:id="0" w:name="_GoBack"/>
            <w:bookmarkEnd w:id="0"/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60"/>
            </w:pPr>
            <w:r w:rsidRPr="00D21148">
              <w:t xml:space="preserve">Ответственный исполнитель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5E6286" w:rsidP="00D21148">
            <w:pPr>
              <w:autoSpaceDE w:val="0"/>
              <w:snapToGrid w:val="0"/>
              <w:spacing w:before="60"/>
            </w:pPr>
            <w:r>
              <w:t xml:space="preserve"> Помощник Главы муниципального образования </w:t>
            </w:r>
            <w:r w:rsidRPr="00D21148">
              <w:t>«</w:t>
            </w:r>
            <w:r>
              <w:t xml:space="preserve">Муниципальный округ </w:t>
            </w:r>
            <w:proofErr w:type="spellStart"/>
            <w:r w:rsidRPr="00D21148">
              <w:t>Юкаменский</w:t>
            </w:r>
            <w:proofErr w:type="spellEnd"/>
            <w:r w:rsidRPr="00D21148">
              <w:t xml:space="preserve"> район</w:t>
            </w:r>
            <w:r>
              <w:t xml:space="preserve"> Удмуртской Республики</w:t>
            </w:r>
            <w:r w:rsidRPr="00D21148">
              <w:t>»</w:t>
            </w:r>
            <w:r>
              <w:t xml:space="preserve"> по вопросам ГО и ЧС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Соисполнители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Комиссия по делам несовершеннолетних и защите их прав при Администрации муниципального образования </w:t>
            </w:r>
            <w:r w:rsidR="005E6286" w:rsidRPr="00D21148">
              <w:t>«</w:t>
            </w:r>
            <w:r w:rsidR="005E6286">
              <w:t xml:space="preserve">Муниципальный округ </w:t>
            </w:r>
            <w:proofErr w:type="spellStart"/>
            <w:r w:rsidR="005E6286" w:rsidRPr="00D21148">
              <w:t>Юкаменский</w:t>
            </w:r>
            <w:proofErr w:type="spellEnd"/>
            <w:r w:rsidR="005E6286" w:rsidRPr="00D21148">
              <w:t xml:space="preserve"> район</w:t>
            </w:r>
            <w:r w:rsidR="005E6286">
              <w:t xml:space="preserve"> Удмуртской Республики</w:t>
            </w:r>
            <w:r w:rsidR="005E6286" w:rsidRPr="00D21148">
              <w:t>»</w:t>
            </w:r>
            <w:r w:rsidR="005E6286">
              <w:t>;</w:t>
            </w:r>
            <w:r w:rsidR="005E6286" w:rsidRPr="00D21148">
              <w:t xml:space="preserve"> </w:t>
            </w:r>
            <w:r w:rsidR="005E6286">
              <w:t xml:space="preserve"> </w:t>
            </w:r>
            <w:r w:rsidRPr="00D21148">
              <w:t xml:space="preserve"> </w:t>
            </w:r>
          </w:p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Отдел образования Администрации муниципального образования </w:t>
            </w:r>
            <w:r w:rsidR="005E6286" w:rsidRPr="00D21148">
              <w:t>«</w:t>
            </w:r>
            <w:r w:rsidR="005E6286">
              <w:t xml:space="preserve">Муниципальный округ </w:t>
            </w:r>
            <w:proofErr w:type="spellStart"/>
            <w:r w:rsidR="005E6286" w:rsidRPr="00D21148">
              <w:t>Юкаменский</w:t>
            </w:r>
            <w:proofErr w:type="spellEnd"/>
            <w:r w:rsidR="005E6286" w:rsidRPr="00D21148">
              <w:t xml:space="preserve"> район</w:t>
            </w:r>
            <w:r w:rsidR="005E6286">
              <w:t xml:space="preserve"> Удмуртской Республики»; </w:t>
            </w:r>
          </w:p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Отдел культуры </w:t>
            </w:r>
            <w:r w:rsidR="005E6286">
              <w:t xml:space="preserve"> и молодежной политики </w:t>
            </w:r>
            <w:r w:rsidRPr="00D21148">
              <w:t xml:space="preserve">Администрации муниципального образования </w:t>
            </w:r>
            <w:r w:rsidR="005E6286">
              <w:t xml:space="preserve"> </w:t>
            </w:r>
            <w:r w:rsidR="005E6286" w:rsidRPr="00D21148">
              <w:t>«</w:t>
            </w:r>
            <w:r w:rsidR="005E6286">
              <w:t xml:space="preserve">Муниципальный округ </w:t>
            </w:r>
            <w:proofErr w:type="spellStart"/>
            <w:r w:rsidR="005E6286" w:rsidRPr="00D21148">
              <w:t>Юкаменский</w:t>
            </w:r>
            <w:proofErr w:type="spellEnd"/>
            <w:r w:rsidR="005E6286" w:rsidRPr="00D21148">
              <w:t xml:space="preserve"> район</w:t>
            </w:r>
            <w:r w:rsidR="005E6286">
              <w:t xml:space="preserve"> Удмуртской Республики</w:t>
            </w:r>
            <w:r w:rsidR="005E6286" w:rsidRPr="00D21148">
              <w:t>»</w:t>
            </w:r>
            <w:r w:rsidR="005E6286">
              <w:t>;</w:t>
            </w:r>
          </w:p>
          <w:p w:rsidR="004D26DB" w:rsidRPr="00D21148" w:rsidRDefault="005E6286" w:rsidP="005E6286">
            <w:pPr>
              <w:autoSpaceDE w:val="0"/>
              <w:spacing w:before="0"/>
            </w:pPr>
            <w:r>
              <w:t xml:space="preserve"> </w:t>
            </w:r>
            <w:r w:rsidR="004D26DB" w:rsidRPr="00D21148">
              <w:t>Пункт полиции «</w:t>
            </w:r>
            <w:proofErr w:type="spellStart"/>
            <w:r w:rsidR="004D26DB" w:rsidRPr="00D21148">
              <w:t>Юкаменский</w:t>
            </w:r>
            <w:proofErr w:type="spellEnd"/>
            <w:r w:rsidR="004D26DB" w:rsidRPr="00D21148">
              <w:t>» межмуниципального отдела МВД России «</w:t>
            </w:r>
            <w:proofErr w:type="spellStart"/>
            <w:r w:rsidR="004D26DB" w:rsidRPr="00D21148">
              <w:t>Глазовский</w:t>
            </w:r>
            <w:proofErr w:type="spellEnd"/>
            <w:r w:rsidR="004D26DB" w:rsidRPr="00D21148">
              <w:t>» (по согласованию)</w:t>
            </w:r>
            <w:r>
              <w:t>;</w:t>
            </w:r>
            <w:r w:rsidR="004D26DB" w:rsidRPr="00D21148">
              <w:t xml:space="preserve"> </w:t>
            </w:r>
          </w:p>
          <w:p w:rsidR="005E6286" w:rsidRDefault="004D26DB" w:rsidP="005E6286">
            <w:pPr>
              <w:pStyle w:val="a7"/>
              <w:autoSpaceDE w:val="0"/>
              <w:snapToGrid w:val="0"/>
              <w:spacing w:after="0"/>
              <w:ind w:left="0"/>
            </w:pPr>
            <w:r w:rsidRPr="00D21148">
              <w:t>БУЗ УР «</w:t>
            </w:r>
            <w:proofErr w:type="spellStart"/>
            <w:r w:rsidRPr="00D21148">
              <w:t>Юкаменская</w:t>
            </w:r>
            <w:proofErr w:type="spellEnd"/>
            <w:r w:rsidRPr="00D21148">
              <w:t xml:space="preserve"> районная больница Министерства здравоохранения УР» (по согласованию)</w:t>
            </w:r>
            <w:r w:rsidR="005E6286">
              <w:t>;</w:t>
            </w:r>
          </w:p>
          <w:p w:rsidR="005E6286" w:rsidRDefault="005E6286" w:rsidP="005E6286">
            <w:pPr>
              <w:pStyle w:val="a7"/>
              <w:autoSpaceDE w:val="0"/>
              <w:snapToGrid w:val="0"/>
              <w:spacing w:after="0"/>
              <w:ind w:left="0"/>
            </w:pPr>
            <w:r>
              <w:t xml:space="preserve"> </w:t>
            </w:r>
            <w:r w:rsidRPr="00317A2C">
              <w:t>БУ социального обслуживания УР «</w:t>
            </w:r>
            <w:r>
              <w:t>Республиканский к</w:t>
            </w:r>
            <w:r w:rsidRPr="00317A2C">
              <w:t xml:space="preserve">омплексный центр социального обслуживания населения </w:t>
            </w:r>
            <w:r>
              <w:t xml:space="preserve">в </w:t>
            </w:r>
            <w:r w:rsidRPr="00317A2C">
              <w:t>Юкаменско</w:t>
            </w:r>
            <w:r>
              <w:t>м</w:t>
            </w:r>
            <w:r w:rsidRPr="00317A2C">
              <w:t xml:space="preserve"> район</w:t>
            </w:r>
            <w:r>
              <w:t>е</w:t>
            </w:r>
            <w:r>
              <w:rPr>
                <w:color w:val="000000"/>
              </w:rPr>
              <w:t xml:space="preserve"> Удмуртской Республики</w:t>
            </w:r>
            <w:r w:rsidRPr="00317A2C">
              <w:t>» (по согласованию);</w:t>
            </w:r>
          </w:p>
          <w:p w:rsidR="004D26DB" w:rsidRPr="00D21148" w:rsidRDefault="005E6286" w:rsidP="00D21148">
            <w:pPr>
              <w:pStyle w:val="a7"/>
              <w:autoSpaceDE w:val="0"/>
              <w:snapToGrid w:val="0"/>
              <w:spacing w:after="0"/>
              <w:ind w:left="0"/>
            </w:pPr>
            <w:r>
              <w:t xml:space="preserve">Сектор </w:t>
            </w:r>
            <w:r w:rsidR="004D26DB" w:rsidRPr="00D21148">
              <w:t>по делам семьи, демографии и охраны прав детства Администрации муниципального образования «Юкаменский район»</w:t>
            </w:r>
          </w:p>
          <w:p w:rsidR="004D26DB" w:rsidRPr="00D21148" w:rsidRDefault="004D26DB" w:rsidP="00D21148">
            <w:pPr>
              <w:pStyle w:val="a7"/>
              <w:autoSpaceDE w:val="0"/>
              <w:snapToGrid w:val="0"/>
              <w:spacing w:after="0"/>
              <w:ind w:left="0"/>
            </w:pPr>
            <w:r w:rsidRPr="00D21148">
              <w:t xml:space="preserve">Детские и молодежные общественные организации </w:t>
            </w:r>
          </w:p>
          <w:p w:rsidR="004D26DB" w:rsidRPr="00D21148" w:rsidRDefault="004D26DB" w:rsidP="005E6286">
            <w:pPr>
              <w:pStyle w:val="a7"/>
              <w:autoSpaceDE w:val="0"/>
              <w:snapToGrid w:val="0"/>
              <w:spacing w:after="0"/>
              <w:ind w:left="0"/>
            </w:pPr>
            <w:r w:rsidRPr="00D21148">
              <w:t xml:space="preserve">Федеральное казенное учреждение уголовно-исполнительная инспекция </w:t>
            </w:r>
            <w:proofErr w:type="spellStart"/>
            <w:r w:rsidRPr="00D21148">
              <w:t>Глазовский</w:t>
            </w:r>
            <w:proofErr w:type="spellEnd"/>
            <w:r w:rsidRPr="00D21148">
              <w:t xml:space="preserve"> МФ (</w:t>
            </w:r>
            <w:proofErr w:type="spellStart"/>
            <w:r w:rsidRPr="00D21148">
              <w:t>Глазовский</w:t>
            </w:r>
            <w:proofErr w:type="spellEnd"/>
            <w:r w:rsidRPr="00D21148">
              <w:t xml:space="preserve"> МФ ФКУ УИИ УФСИН России по УР) (по согласованию)</w:t>
            </w:r>
            <w:r w:rsidR="005E6286">
              <w:rPr>
                <w:color w:val="000000"/>
              </w:rPr>
              <w:t xml:space="preserve">  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>Цель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</w:rPr>
            </w:pPr>
            <w:r w:rsidRPr="00D21148">
              <w:rPr>
                <w:rFonts w:ascii="Times New Roman" w:hAnsi="Times New Roman" w:cs="Times New Roman"/>
                <w:color w:val="auto"/>
              </w:rPr>
              <w:t>Формирование и укрепление системы профилактики правонарушений  на территории муниципального образования «</w:t>
            </w:r>
            <w:r w:rsidR="005E6286">
              <w:rPr>
                <w:rFonts w:ascii="Times New Roman" w:hAnsi="Times New Roman" w:cs="Times New Roman"/>
                <w:color w:val="auto"/>
              </w:rPr>
              <w:t xml:space="preserve">Муниципальный округ </w:t>
            </w:r>
            <w:proofErr w:type="spellStart"/>
            <w:r w:rsidRPr="00D21148">
              <w:rPr>
                <w:rFonts w:ascii="Times New Roman" w:hAnsi="Times New Roman" w:cs="Times New Roman"/>
                <w:color w:val="auto"/>
              </w:rPr>
              <w:t>Юкаменский</w:t>
            </w:r>
            <w:proofErr w:type="spellEnd"/>
            <w:r w:rsidRPr="00D21148">
              <w:rPr>
                <w:rFonts w:ascii="Times New Roman" w:hAnsi="Times New Roman" w:cs="Times New Roman"/>
                <w:color w:val="auto"/>
              </w:rPr>
              <w:t xml:space="preserve"> район</w:t>
            </w:r>
            <w:r w:rsidR="005E6286">
              <w:rPr>
                <w:rFonts w:ascii="Times New Roman" w:hAnsi="Times New Roman" w:cs="Times New Roman"/>
                <w:color w:val="auto"/>
              </w:rPr>
              <w:t xml:space="preserve"> Удмуртской Республики</w:t>
            </w:r>
            <w:r w:rsidRPr="00D21148">
              <w:rPr>
                <w:rFonts w:ascii="Times New Roman" w:hAnsi="Times New Roman" w:cs="Times New Roman"/>
                <w:color w:val="auto"/>
              </w:rPr>
              <w:t>»</w:t>
            </w:r>
          </w:p>
        </w:tc>
      </w:tr>
      <w:tr w:rsidR="004D26DB" w:rsidRPr="00D21148" w:rsidTr="004D26DB">
        <w:trPr>
          <w:trHeight w:val="557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Задачи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4B2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 xml:space="preserve">Укрепление общественного порядка и </w:t>
            </w:r>
            <w:proofErr w:type="gramStart"/>
            <w:r w:rsidRPr="00D21148">
              <w:t>общественной</w:t>
            </w:r>
            <w:proofErr w:type="gramEnd"/>
            <w:r w:rsidRPr="00D21148">
              <w:t xml:space="preserve"> </w:t>
            </w:r>
          </w:p>
          <w:p w:rsidR="004D26DB" w:rsidRPr="00D21148" w:rsidRDefault="004D26DB" w:rsidP="00DC64B2">
            <w:pPr>
              <w:autoSpaceDE w:val="0"/>
              <w:snapToGrid w:val="0"/>
              <w:spacing w:before="0"/>
            </w:pPr>
            <w:r w:rsidRPr="00D21148">
              <w:t>безопасности</w:t>
            </w:r>
          </w:p>
          <w:p w:rsidR="00DC64B2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>Комплексное решение проблем профилактики безнадзорности и</w:t>
            </w:r>
          </w:p>
          <w:p w:rsidR="004D26DB" w:rsidRPr="00D21148" w:rsidRDefault="004D26DB" w:rsidP="00DC64B2">
            <w:pPr>
              <w:autoSpaceDE w:val="0"/>
              <w:snapToGrid w:val="0"/>
              <w:spacing w:before="0"/>
            </w:pPr>
            <w:r w:rsidRPr="00D21148">
              <w:t xml:space="preserve"> правонарушений несовершеннолетних, их социальной адаптации, повышение уровня защиты прав и интересов несовершеннолетних; эффективная социализация и реабилитация детей и подростков, находящихся в трудной жизненной ситуации, в социально опасном положении; создание условий для предупреждения семейного неблагополучия.  </w:t>
            </w:r>
          </w:p>
          <w:p w:rsidR="00DC64B2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 xml:space="preserve">Вовлечение общественных формирований и населения </w:t>
            </w:r>
            <w:proofErr w:type="gramStart"/>
            <w:r w:rsidRPr="00D21148">
              <w:t>в</w:t>
            </w:r>
            <w:proofErr w:type="gramEnd"/>
            <w:r w:rsidRPr="00D21148">
              <w:t xml:space="preserve"> </w:t>
            </w:r>
          </w:p>
          <w:p w:rsidR="004D26DB" w:rsidRPr="00D21148" w:rsidRDefault="004D26DB" w:rsidP="00DC64B2">
            <w:pPr>
              <w:autoSpaceDE w:val="0"/>
              <w:snapToGrid w:val="0"/>
              <w:spacing w:before="0"/>
            </w:pPr>
            <w:r w:rsidRPr="00D21148">
              <w:t>деятельность по укреплению общественного порядка и общественной безопасности;</w:t>
            </w:r>
          </w:p>
          <w:p w:rsidR="004D26DB" w:rsidRPr="00D21148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 xml:space="preserve">Пропаганда здорового образа жизни; </w:t>
            </w:r>
          </w:p>
          <w:p w:rsidR="004D26DB" w:rsidRPr="00D21148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>Снижение уровня преступности.</w:t>
            </w:r>
          </w:p>
          <w:p w:rsidR="00DC64B2" w:rsidRDefault="008126B4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 xml:space="preserve">Совершенствование и развитие аппаратно  – </w:t>
            </w:r>
            <w:proofErr w:type="gramStart"/>
            <w:r w:rsidRPr="00D21148">
              <w:t>программного</w:t>
            </w:r>
            <w:proofErr w:type="gramEnd"/>
            <w:r w:rsidRPr="00D21148">
              <w:t xml:space="preserve"> </w:t>
            </w:r>
          </w:p>
          <w:p w:rsidR="008126B4" w:rsidRDefault="008126B4" w:rsidP="00DC64B2">
            <w:pPr>
              <w:autoSpaceDE w:val="0"/>
              <w:snapToGrid w:val="0"/>
              <w:spacing w:before="0"/>
            </w:pPr>
            <w:r w:rsidRPr="00D21148">
              <w:t xml:space="preserve">комплекса </w:t>
            </w:r>
            <w:proofErr w:type="gramStart"/>
            <w:r w:rsidRPr="00D21148">
              <w:t xml:space="preserve">( </w:t>
            </w:r>
            <w:proofErr w:type="gramEnd"/>
            <w:r w:rsidRPr="00D21148">
              <w:t>АПК) « Безопасный город»;</w:t>
            </w:r>
          </w:p>
          <w:p w:rsidR="00DC64B2" w:rsidRDefault="001743C1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>
              <w:t xml:space="preserve">Проведение мероприятий по предупреждению  </w:t>
            </w:r>
            <w:proofErr w:type="gramStart"/>
            <w:r>
              <w:t>детского</w:t>
            </w:r>
            <w:proofErr w:type="gramEnd"/>
            <w:r>
              <w:t xml:space="preserve"> дорожно </w:t>
            </w:r>
          </w:p>
          <w:p w:rsidR="001743C1" w:rsidRPr="00D21148" w:rsidRDefault="001743C1" w:rsidP="00DC64B2">
            <w:pPr>
              <w:autoSpaceDE w:val="0"/>
              <w:snapToGrid w:val="0"/>
              <w:spacing w:before="0"/>
            </w:pPr>
            <w:r>
              <w:t>– транспортного травматизма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lastRenderedPageBreak/>
              <w:t>Целевые показатели (индикаторы)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t>Количество рейдовых мероприятий, ед.</w:t>
            </w:r>
          </w:p>
          <w:p w:rsidR="00DC64B2" w:rsidRDefault="008126B4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t>Количество сотрудников ДНД, участвующих в охране</w:t>
            </w:r>
          </w:p>
          <w:p w:rsidR="004D26DB" w:rsidRPr="00D21148" w:rsidRDefault="008126B4" w:rsidP="00DC64B2">
            <w:pPr>
              <w:autoSpaceDE w:val="0"/>
              <w:spacing w:before="0"/>
              <w:jc w:val="both"/>
            </w:pPr>
            <w:r w:rsidRPr="00D21148">
              <w:t xml:space="preserve"> общественного порядка</w:t>
            </w:r>
            <w:r w:rsidR="004D26DB" w:rsidRPr="00D21148">
              <w:t xml:space="preserve">, </w:t>
            </w:r>
            <w:r w:rsidRPr="00D21148">
              <w:t>чел</w:t>
            </w:r>
            <w:r w:rsidR="004D26DB" w:rsidRPr="00D21148">
              <w:t>.</w:t>
            </w:r>
          </w:p>
          <w:p w:rsidR="004D26DB" w:rsidRPr="00D21148" w:rsidRDefault="004D26DB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t>Количество семей, находящихся в социально опасном положении</w:t>
            </w:r>
          </w:p>
          <w:p w:rsidR="004D26DB" w:rsidRPr="00D21148" w:rsidRDefault="004D26DB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t xml:space="preserve">Количество несовершеннолетних, состоящих на учете в ПДН       </w:t>
            </w:r>
            <w:r w:rsidR="00914090" w:rsidRPr="00D21148">
              <w:t xml:space="preserve"> </w:t>
            </w:r>
          </w:p>
        </w:tc>
      </w:tr>
      <w:tr w:rsidR="004D26DB" w:rsidRPr="00D21148" w:rsidTr="004D26DB">
        <w:trPr>
          <w:trHeight w:val="699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>Сроки и этапы  реализации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snapToGrid w:val="0"/>
              <w:spacing w:before="60" w:after="60"/>
            </w:pPr>
            <w:r w:rsidRPr="00D21148">
              <w:t>Срок реализации - 20</w:t>
            </w:r>
            <w:r w:rsidR="0011343D" w:rsidRPr="00D21148">
              <w:t>2</w:t>
            </w:r>
            <w:r w:rsidR="00DC64B2">
              <w:t>2</w:t>
            </w:r>
            <w:r w:rsidRPr="00D21148">
              <w:t>-202</w:t>
            </w:r>
            <w:r w:rsidR="0011343D" w:rsidRPr="00D21148">
              <w:t>5</w:t>
            </w:r>
            <w:r w:rsidRPr="00D21148">
              <w:t xml:space="preserve"> годы.</w:t>
            </w:r>
          </w:p>
          <w:p w:rsidR="004D26DB" w:rsidRPr="00D21148" w:rsidRDefault="004D26DB" w:rsidP="00D21148">
            <w:pPr>
              <w:spacing w:before="60" w:after="60"/>
            </w:pPr>
            <w:r w:rsidRPr="00D21148">
              <w:t>Этапы реализации подпрограммы не выделяются.</w:t>
            </w:r>
          </w:p>
        </w:tc>
      </w:tr>
      <w:tr w:rsidR="004D26DB" w:rsidRPr="00D21148" w:rsidTr="004D26DB">
        <w:trPr>
          <w:trHeight w:val="4521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F52481">
            <w:pPr>
              <w:autoSpaceDE w:val="0"/>
              <w:snapToGrid w:val="0"/>
              <w:spacing w:before="60" w:after="60"/>
            </w:pPr>
            <w:r w:rsidRPr="00D21148">
              <w:t>Ресурсное обеспечение за счет средств бюджета муниципального  образования</w:t>
            </w:r>
            <w:r w:rsidR="00F52481">
              <w:t xml:space="preserve"> </w:t>
            </w:r>
            <w:r w:rsidR="00F52481" w:rsidRPr="00D21148">
              <w:t>«</w:t>
            </w:r>
            <w:r w:rsidR="00F52481">
              <w:t xml:space="preserve">Муниципальный округ </w:t>
            </w:r>
            <w:proofErr w:type="spellStart"/>
            <w:r w:rsidR="00F52481" w:rsidRPr="00D21148">
              <w:t>Юкаменский</w:t>
            </w:r>
            <w:proofErr w:type="spellEnd"/>
            <w:r w:rsidR="00F52481" w:rsidRPr="00D21148">
              <w:t xml:space="preserve"> район</w:t>
            </w:r>
            <w:r w:rsidR="00F52481">
              <w:t xml:space="preserve"> Удмуртской Республики</w:t>
            </w:r>
            <w:r w:rsidR="00F52481" w:rsidRPr="00D21148">
              <w:t xml:space="preserve">» </w:t>
            </w:r>
            <w:r w:rsidRPr="00D21148">
              <w:t xml:space="preserve">  </w:t>
            </w:r>
            <w:r w:rsidR="00F52481">
              <w:t xml:space="preserve">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4B2" w:rsidRDefault="004D26DB" w:rsidP="00D21148">
            <w:pPr>
              <w:spacing w:before="0"/>
              <w:jc w:val="both"/>
            </w:pPr>
            <w:r w:rsidRPr="00D21148">
              <w:t>Общий объем финансирования мероприятий подпрограммы за 20</w:t>
            </w:r>
            <w:r w:rsidR="00DB02B0" w:rsidRPr="00D21148">
              <w:t>2</w:t>
            </w:r>
            <w:r w:rsidR="00DC64B2">
              <w:t>2</w:t>
            </w:r>
            <w:r w:rsidRPr="00D21148">
              <w:t>-202</w:t>
            </w:r>
            <w:r w:rsidR="00DB02B0" w:rsidRPr="00D21148">
              <w:t>5</w:t>
            </w:r>
            <w:r w:rsidR="00F52481">
              <w:t xml:space="preserve"> годы составит</w:t>
            </w:r>
            <w:r w:rsidRPr="00D21148">
              <w:t xml:space="preserve"> за счет собственных средств бюджета муниципального образования «</w:t>
            </w:r>
            <w:r w:rsidR="00DC64B2">
              <w:t xml:space="preserve">Муниципальный округ </w:t>
            </w:r>
            <w:proofErr w:type="spellStart"/>
            <w:r w:rsidRPr="00D21148">
              <w:t>Юкаменский</w:t>
            </w:r>
            <w:proofErr w:type="spellEnd"/>
            <w:r w:rsidRPr="00D21148">
              <w:t xml:space="preserve"> район</w:t>
            </w:r>
            <w:r w:rsidR="00DC64B2">
              <w:t xml:space="preserve"> Удмуртской Республики</w:t>
            </w:r>
            <w:r w:rsidRPr="00D21148">
              <w:t xml:space="preserve">» - </w:t>
            </w:r>
            <w:r w:rsidR="00F52481" w:rsidRPr="00F52481">
              <w:t>2</w:t>
            </w:r>
            <w:r w:rsidR="00CC0237" w:rsidRPr="00F52481">
              <w:t>00,0</w:t>
            </w:r>
            <w:r w:rsidRPr="00F52481">
              <w:t xml:space="preserve"> тыс. рублей</w:t>
            </w:r>
            <w:r w:rsidR="00F52481">
              <w:t>.</w:t>
            </w:r>
            <w:r w:rsidRPr="00D21148">
              <w:t xml:space="preserve"> </w:t>
            </w:r>
          </w:p>
          <w:p w:rsidR="004D26DB" w:rsidRPr="00D21148" w:rsidRDefault="00DC64B2" w:rsidP="00D21148">
            <w:pPr>
              <w:spacing w:before="0"/>
              <w:jc w:val="both"/>
            </w:pPr>
            <w:r>
              <w:t xml:space="preserve"> </w:t>
            </w:r>
          </w:p>
          <w:tbl>
            <w:tblPr>
              <w:tblW w:w="6261" w:type="dxa"/>
              <w:tblLayout w:type="fixed"/>
              <w:tblLook w:val="04A0" w:firstRow="1" w:lastRow="0" w:firstColumn="1" w:lastColumn="0" w:noHBand="0" w:noVBand="1"/>
            </w:tblPr>
            <w:tblGrid>
              <w:gridCol w:w="2249"/>
              <w:gridCol w:w="4012"/>
            </w:tblGrid>
            <w:tr w:rsidR="00F52481" w:rsidRPr="00D21148" w:rsidTr="00F52481"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F52481" w:rsidRPr="00D21148" w:rsidRDefault="00F52481" w:rsidP="00D21148">
                  <w:pPr>
                    <w:suppressAutoHyphens w:val="0"/>
                    <w:spacing w:before="0"/>
                  </w:pPr>
                </w:p>
              </w:tc>
              <w:tc>
                <w:tcPr>
                  <w:tcW w:w="40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F52481" w:rsidP="00DC64B2">
                  <w:pPr>
                    <w:autoSpaceDE w:val="0"/>
                    <w:snapToGrid w:val="0"/>
                    <w:spacing w:before="20" w:after="20"/>
                    <w:jc w:val="center"/>
                  </w:pPr>
                  <w:r w:rsidRPr="00D21148">
                    <w:t>Собственные средства бюджета МО «</w:t>
                  </w:r>
                  <w:r>
                    <w:t xml:space="preserve">Муниципальный округ </w:t>
                  </w:r>
                  <w:proofErr w:type="spellStart"/>
                  <w:r w:rsidRPr="00D21148">
                    <w:t>Юкаменский</w:t>
                  </w:r>
                  <w:proofErr w:type="spellEnd"/>
                  <w:r w:rsidRPr="00D21148">
                    <w:t xml:space="preserve"> район»</w:t>
                  </w:r>
                </w:p>
              </w:tc>
            </w:tr>
            <w:tr w:rsidR="00F52481" w:rsidRPr="00D21148" w:rsidTr="00F52481"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2022 г.</w:t>
                  </w:r>
                </w:p>
              </w:tc>
              <w:tc>
                <w:tcPr>
                  <w:tcW w:w="40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 w:rsidRPr="00D21148">
                    <w:t>50,0</w:t>
                  </w:r>
                </w:p>
              </w:tc>
            </w:tr>
            <w:tr w:rsidR="00F52481" w:rsidRPr="00D21148" w:rsidTr="00F52481"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2023 г.</w:t>
                  </w:r>
                </w:p>
              </w:tc>
              <w:tc>
                <w:tcPr>
                  <w:tcW w:w="40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 w:rsidRPr="00D21148">
                    <w:t>50,0</w:t>
                  </w:r>
                </w:p>
              </w:tc>
            </w:tr>
            <w:tr w:rsidR="00F52481" w:rsidRPr="00D21148" w:rsidTr="00F52481"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2024 г.</w:t>
                  </w:r>
                </w:p>
              </w:tc>
              <w:tc>
                <w:tcPr>
                  <w:tcW w:w="40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 w:rsidRPr="00D21148">
                    <w:t>50,0</w:t>
                  </w:r>
                </w:p>
              </w:tc>
            </w:tr>
            <w:tr w:rsidR="00F52481" w:rsidRPr="00D21148" w:rsidTr="00F52481">
              <w:tc>
                <w:tcPr>
                  <w:tcW w:w="224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2025 г.</w:t>
                  </w:r>
                </w:p>
              </w:tc>
              <w:tc>
                <w:tcPr>
                  <w:tcW w:w="401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 w:rsidRPr="00D21148">
                    <w:t>50,0</w:t>
                  </w:r>
                </w:p>
              </w:tc>
            </w:tr>
            <w:tr w:rsidR="00F52481" w:rsidRPr="00D21148" w:rsidTr="00F52481"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C64B2">
                  <w:pPr>
                    <w:autoSpaceDE w:val="0"/>
                    <w:snapToGrid w:val="0"/>
                    <w:spacing w:before="20" w:after="20"/>
                  </w:pPr>
                  <w:r w:rsidRPr="00D21148">
                    <w:t>Итого 202</w:t>
                  </w:r>
                  <w:r>
                    <w:t>2</w:t>
                  </w:r>
                  <w:r w:rsidRPr="00D21148">
                    <w:t>-2025 гг.</w:t>
                  </w:r>
                </w:p>
              </w:tc>
              <w:tc>
                <w:tcPr>
                  <w:tcW w:w="40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F52481" w:rsidP="00F52481">
                  <w:pPr>
                    <w:autoSpaceDE w:val="0"/>
                    <w:snapToGrid w:val="0"/>
                    <w:spacing w:before="20" w:after="20"/>
                    <w:jc w:val="center"/>
                  </w:pPr>
                  <w:r w:rsidRPr="00D21148">
                    <w:t xml:space="preserve"> </w:t>
                  </w:r>
                  <w:r>
                    <w:t>2</w:t>
                  </w:r>
                  <w:r w:rsidRPr="00D21148">
                    <w:t>00,0</w:t>
                  </w:r>
                </w:p>
              </w:tc>
            </w:tr>
          </w:tbl>
          <w:p w:rsidR="004D26DB" w:rsidRPr="00D21148" w:rsidRDefault="004D26DB" w:rsidP="00D21148">
            <w:pPr>
              <w:spacing w:before="60" w:after="60"/>
            </w:pP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60" w:after="60"/>
            </w:pPr>
            <w:r w:rsidRPr="00D21148">
              <w:t>Ожидаемые конечные результаты, оценка планируемой эффективности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snapToGrid w:val="0"/>
              <w:spacing w:before="0"/>
            </w:pPr>
            <w:r w:rsidRPr="00D21148">
              <w:t xml:space="preserve">Основными конечными результатами реализации программы являются: 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before="0" w:after="0"/>
            </w:pPr>
            <w:r w:rsidRPr="00D21148">
              <w:t>1. Оздоровление обстановки на улицах и других общественных местах;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before="0" w:after="0"/>
              <w:ind w:right="79"/>
              <w:rPr>
                <w:rFonts w:eastAsia="Times New Roman" w:cs="Times New Roman"/>
              </w:rPr>
            </w:pPr>
            <w:r w:rsidRPr="00D21148">
              <w:t xml:space="preserve">2. Активизация процессов и механизмов в деле </w:t>
            </w:r>
            <w:r w:rsidRPr="00D21148">
              <w:rPr>
                <w:rFonts w:eastAsia="Times New Roman" w:cs="Times New Roman"/>
              </w:rPr>
              <w:t>профилактики правонарушений в среде несовершеннолетних и молодежи:</w:t>
            </w:r>
          </w:p>
          <w:p w:rsidR="004D26DB" w:rsidRPr="00D21148" w:rsidRDefault="00D21148" w:rsidP="00D21148">
            <w:pPr>
              <w:spacing w:before="0"/>
              <w:jc w:val="both"/>
            </w:pPr>
            <w:r>
              <w:t xml:space="preserve">- </w:t>
            </w:r>
            <w:r w:rsidR="004D26DB" w:rsidRPr="00D21148">
              <w:t>недопущение роста численности безнадзорных детей, несовершеннолетних, злоупотребляющих алкоголем, наркотическими средствами и психотропными веществами;</w:t>
            </w:r>
          </w:p>
          <w:p w:rsidR="004D26DB" w:rsidRPr="00D21148" w:rsidRDefault="004D26DB" w:rsidP="00D21148">
            <w:pPr>
              <w:spacing w:before="0"/>
              <w:jc w:val="both"/>
            </w:pPr>
            <w:r w:rsidRPr="00D21148">
              <w:t>- недопущение роста числа правонарушений, преступлений среди несовершеннолетних;</w:t>
            </w:r>
          </w:p>
          <w:p w:rsidR="004D26DB" w:rsidRPr="00D21148" w:rsidRDefault="004D26DB" w:rsidP="00D21148">
            <w:pPr>
              <w:spacing w:before="0"/>
              <w:jc w:val="both"/>
            </w:pPr>
            <w:r w:rsidRPr="00D21148">
              <w:t>- обеспечение защиты прав и законных интересов несовершеннолетних;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before="0" w:after="0"/>
              <w:ind w:right="79"/>
            </w:pPr>
            <w:r w:rsidRPr="00D21148">
              <w:t>- снижение доли несовершеннолетних, состоящих на учете в подразделении по делам несовершеннолетних органа внутренних дел, на учете нарколога, в общей численности несовершеннолетних;</w:t>
            </w:r>
          </w:p>
          <w:p w:rsidR="004D26DB" w:rsidRDefault="004D26DB" w:rsidP="00D21148">
            <w:pPr>
              <w:pStyle w:val="a4"/>
              <w:shd w:val="clear" w:color="auto" w:fill="FFFFFF"/>
              <w:spacing w:before="0" w:after="0"/>
              <w:ind w:right="79"/>
            </w:pPr>
            <w:r w:rsidRPr="00D21148">
              <w:t xml:space="preserve">-улучшение взаимодействия между правоохранительными органами, органами местного самоуправления, общественными организациями по профилактике правонарушений среди населения Юкаменского района; </w:t>
            </w:r>
          </w:p>
          <w:p w:rsidR="001743C1" w:rsidRPr="00D21148" w:rsidRDefault="001743C1" w:rsidP="001743C1">
            <w:pPr>
              <w:pStyle w:val="a4"/>
              <w:shd w:val="clear" w:color="auto" w:fill="FFFFFF"/>
              <w:spacing w:before="0" w:after="0"/>
              <w:ind w:right="79"/>
            </w:pPr>
            <w:r>
              <w:t>- не допущения детского дорожного травматизма;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after="0"/>
              <w:ind w:right="79"/>
            </w:pPr>
            <w:r w:rsidRPr="00D21148"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4D26DB" w:rsidRPr="00D21148" w:rsidRDefault="004D26DB" w:rsidP="00D21148">
      <w:pPr>
        <w:shd w:val="clear" w:color="auto" w:fill="FFFFFF"/>
        <w:tabs>
          <w:tab w:val="left" w:pos="1276"/>
        </w:tabs>
        <w:spacing w:before="480"/>
        <w:ind w:right="624"/>
        <w:jc w:val="center"/>
        <w:rPr>
          <w:rFonts w:cs="Times New Roman"/>
          <w:b/>
        </w:rPr>
      </w:pPr>
      <w:r w:rsidRPr="00D21148">
        <w:rPr>
          <w:b/>
        </w:rPr>
        <w:t>1.1. Характеристика сферы деятельности</w:t>
      </w:r>
    </w:p>
    <w:p w:rsidR="004D26DB" w:rsidRPr="00D21148" w:rsidRDefault="004D26DB" w:rsidP="00D21148">
      <w:pPr>
        <w:spacing w:before="0"/>
        <w:jc w:val="both"/>
      </w:pPr>
      <w:r w:rsidRPr="00D21148">
        <w:t xml:space="preserve">    Осуществление  мер по защите и восстановлению прав и законных интересов несовершеннолетних, выявление и устранение причин и условий, способствующих беспризорности, безнадзорности, правонарушениям и антиобщественным действиям несовершеннолетних обеспечивают комиссии по делам несовершеннолетних и защите их прав, созданные в каждом муниципальном образовании в Удмуртской Республике. </w:t>
      </w:r>
      <w:r w:rsidRPr="00D21148">
        <w:lastRenderedPageBreak/>
        <w:t xml:space="preserve">Комиссии по делам несовершеннолетних и защите их прав осуществляют свою деятельность в соответствии с Законом Удмуртской Республики от 23 июня 2006 года № 29-РЗ «О наделении органов местного самоуправления в Удмуртской Республике государственными полномочиями по созданию и организации деятельности комиссий по делам несовершеннолетних и защите их прав». </w:t>
      </w:r>
    </w:p>
    <w:p w:rsidR="004D26DB" w:rsidRPr="00D21148" w:rsidRDefault="004D26DB" w:rsidP="00D21148">
      <w:pPr>
        <w:spacing w:before="0"/>
        <w:jc w:val="both"/>
      </w:pPr>
      <w:r w:rsidRPr="00D21148">
        <w:t xml:space="preserve">  На основании Федерального закона от 24 июня 1999 года № 120-ФЗ «Об основах системы профилактики безнадзорности и правонарушений несовершеннолетних» комиссии по делам несовершеннолетних и защите их прав в Удмуртской Республике в пределах своей компетенции: </w:t>
      </w:r>
    </w:p>
    <w:p w:rsidR="004D26DB" w:rsidRPr="00D21148" w:rsidRDefault="004D26DB" w:rsidP="00D21148">
      <w:pPr>
        <w:widowControl w:val="0"/>
        <w:autoSpaceDE w:val="0"/>
        <w:autoSpaceDN w:val="0"/>
        <w:adjustRightInd w:val="0"/>
        <w:spacing w:before="0"/>
        <w:jc w:val="both"/>
      </w:pPr>
      <w:r w:rsidRPr="00D21148">
        <w:t>1) обеспечивают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4D26DB" w:rsidRPr="00D21148" w:rsidRDefault="004D26DB" w:rsidP="00D21148">
      <w:pPr>
        <w:widowControl w:val="0"/>
        <w:autoSpaceDE w:val="0"/>
        <w:autoSpaceDN w:val="0"/>
        <w:adjustRightInd w:val="0"/>
        <w:spacing w:before="0"/>
        <w:jc w:val="both"/>
      </w:pPr>
      <w:r w:rsidRPr="00D21148">
        <w:t>2) подготавливают совместно с соответствующими органами или учреждениями материалы, представляемые в суд,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4D26DB" w:rsidRPr="00D21148" w:rsidRDefault="004D26DB" w:rsidP="00D21148">
      <w:pPr>
        <w:widowControl w:val="0"/>
        <w:autoSpaceDE w:val="0"/>
        <w:autoSpaceDN w:val="0"/>
        <w:adjustRightInd w:val="0"/>
        <w:spacing w:before="0"/>
        <w:jc w:val="both"/>
      </w:pPr>
      <w:r w:rsidRPr="00D21148">
        <w:t xml:space="preserve">3) применяют меры воздействия в отношении несовершеннолетних, их родителей или иных </w:t>
      </w:r>
      <w:hyperlink r:id="rId6" w:history="1">
        <w:r w:rsidRPr="00D21148">
          <w:rPr>
            <w:rStyle w:val="a3"/>
            <w:color w:val="auto"/>
            <w:u w:val="none"/>
          </w:rPr>
          <w:t>законных представителей</w:t>
        </w:r>
      </w:hyperlink>
      <w:r w:rsidRPr="00D21148">
        <w:t xml:space="preserve"> в случаях и порядке, которые предусмотрены </w:t>
      </w:r>
      <w:hyperlink r:id="rId7" w:history="1">
        <w:r w:rsidRPr="00D21148">
          <w:rPr>
            <w:rStyle w:val="a3"/>
            <w:color w:val="auto"/>
            <w:u w:val="none"/>
          </w:rPr>
          <w:t>законодательством</w:t>
        </w:r>
      </w:hyperlink>
      <w:r w:rsidRPr="00D21148">
        <w:t xml:space="preserve"> Российской Федерации и законодательством Удмуртской Республики;</w:t>
      </w:r>
    </w:p>
    <w:p w:rsidR="004D26DB" w:rsidRPr="00D21148" w:rsidRDefault="004D26DB" w:rsidP="00D21148">
      <w:pPr>
        <w:widowControl w:val="0"/>
        <w:autoSpaceDE w:val="0"/>
        <w:autoSpaceDN w:val="0"/>
        <w:adjustRightInd w:val="0"/>
        <w:spacing w:before="0"/>
        <w:jc w:val="both"/>
      </w:pPr>
      <w:r w:rsidRPr="00D21148">
        <w:t xml:space="preserve"> 4) рассматривают представления органа управления образовательного учреждения об исключении несовершеннолетних, не получивших общего образования, из образовательного учреждения и по другим вопросам их обучения в случаях, предусмотренных федеральным законом об образовании в Российской Федерации;</w:t>
      </w:r>
    </w:p>
    <w:p w:rsidR="004D26DB" w:rsidRPr="00D21148" w:rsidRDefault="004D26DB" w:rsidP="00D21148">
      <w:pPr>
        <w:widowControl w:val="0"/>
        <w:autoSpaceDE w:val="0"/>
        <w:autoSpaceDN w:val="0"/>
        <w:adjustRightInd w:val="0"/>
        <w:spacing w:before="0"/>
        <w:jc w:val="both"/>
      </w:pPr>
      <w:proofErr w:type="gramStart"/>
      <w:r w:rsidRPr="00D21148">
        <w:t>5) обеспечивают оказание помощи в трудовом и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а также осуществление иных функций по социальной реабилитации несовершеннолетних, которые предусмотрены законодательством Российской Федерации и законодательством субъектов Российской Федерации;</w:t>
      </w:r>
      <w:proofErr w:type="gramEnd"/>
    </w:p>
    <w:p w:rsidR="004D26DB" w:rsidRPr="00D21148" w:rsidRDefault="004D26DB" w:rsidP="00D21148">
      <w:pPr>
        <w:widowControl w:val="0"/>
        <w:autoSpaceDE w:val="0"/>
        <w:autoSpaceDN w:val="0"/>
        <w:adjustRightInd w:val="0"/>
        <w:spacing w:before="0"/>
        <w:jc w:val="both"/>
      </w:pPr>
      <w:r w:rsidRPr="00D21148">
        <w:t xml:space="preserve">6)  применяют меры воздействия в отношении несовершеннолетних, их родителей или иных </w:t>
      </w:r>
      <w:hyperlink r:id="rId8" w:history="1">
        <w:r w:rsidRPr="00D21148">
          <w:rPr>
            <w:rStyle w:val="a3"/>
            <w:color w:val="auto"/>
            <w:u w:val="none"/>
          </w:rPr>
          <w:t>законных представителей</w:t>
        </w:r>
      </w:hyperlink>
      <w:r w:rsidRPr="00D21148">
        <w:t xml:space="preserve"> в случаях и порядке, которые предусмотрены </w:t>
      </w:r>
      <w:hyperlink r:id="rId9" w:history="1">
        <w:r w:rsidRPr="00D21148">
          <w:rPr>
            <w:rStyle w:val="a3"/>
            <w:color w:val="auto"/>
            <w:u w:val="none"/>
          </w:rPr>
          <w:t>законодательством</w:t>
        </w:r>
      </w:hyperlink>
      <w:r w:rsidRPr="00D21148">
        <w:t xml:space="preserve"> Российской Федерации и законодательством субъектов Российской Федерации;</w:t>
      </w:r>
    </w:p>
    <w:p w:rsidR="004D26DB" w:rsidRPr="00D21148" w:rsidRDefault="004D26DB" w:rsidP="00D21148">
      <w:pPr>
        <w:widowControl w:val="0"/>
        <w:autoSpaceDE w:val="0"/>
        <w:autoSpaceDN w:val="0"/>
        <w:adjustRightInd w:val="0"/>
        <w:spacing w:before="0"/>
        <w:jc w:val="both"/>
      </w:pPr>
      <w:r w:rsidRPr="00D21148">
        <w:t>7) подготавливают и направляют в органы государственной власти субъекта Российской Федерации и (или) органы местного самоуправления в порядке, установленном законодательством субъекта Российской Федерации, отчеты о работе по профилактике безнадзорности и правонарушений несовершеннолетних на территории соответствующего субъекта Российской Федерации и (или) на территории соответствующего муниципального образования.</w:t>
      </w:r>
    </w:p>
    <w:p w:rsidR="004D26DB" w:rsidRPr="00D21148" w:rsidRDefault="004D26DB" w:rsidP="00D21148">
      <w:pPr>
        <w:spacing w:before="0"/>
        <w:jc w:val="both"/>
      </w:pPr>
      <w:r w:rsidRPr="00D21148">
        <w:t xml:space="preserve">       Для осуществления указанных полномочий в муниципальном образовании «Юкаменский район»  введена 1 штатная единица, которая обеспечивает деятельность комиссии по делам несовершеннолетних и защите их прав.</w:t>
      </w:r>
    </w:p>
    <w:tbl>
      <w:tblPr>
        <w:tblW w:w="1471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51"/>
        <w:gridCol w:w="586"/>
        <w:gridCol w:w="586"/>
        <w:gridCol w:w="586"/>
        <w:gridCol w:w="586"/>
        <w:gridCol w:w="620"/>
      </w:tblGrid>
      <w:tr w:rsidR="004D26DB" w:rsidRPr="00D21148" w:rsidTr="00011284">
        <w:trPr>
          <w:trHeight w:val="32"/>
        </w:trPr>
        <w:tc>
          <w:tcPr>
            <w:tcW w:w="11751" w:type="dxa"/>
            <w:vAlign w:val="center"/>
            <w:hideMark/>
          </w:tcPr>
          <w:p w:rsidR="004D26DB" w:rsidRPr="00D21148" w:rsidRDefault="004D26DB" w:rsidP="00011284">
            <w:pPr>
              <w:suppressAutoHyphens w:val="0"/>
              <w:spacing w:before="0"/>
              <w:ind w:right="2367"/>
              <w:jc w:val="both"/>
              <w:rPr>
                <w:rFonts w:asciiTheme="minorHAnsi" w:eastAsiaTheme="minorHAnsi" w:hAnsiTheme="minorHAnsi" w:cs="Times New Roman"/>
                <w:bCs w:val="0"/>
                <w:lang w:eastAsia="en-US"/>
              </w:rPr>
            </w:pPr>
            <w:r w:rsidRPr="00D21148">
              <w:t xml:space="preserve">      Проблемы беспризорности и безнадзорности несовершеннолетних всегда являются актуальными. В обществе сохраняются неблагоприятные факторы, способствующие возникновению социальных отклонений в поведении несовершеннолетних (употребление спиртных напитков, разводы, лишение родительских прав, рождение детей вне брака, ухудшение психологического климата  в семьях). </w:t>
            </w:r>
            <w:proofErr w:type="gramStart"/>
            <w:r w:rsidRPr="00D21148">
              <w:t xml:space="preserve">Из года в год стабильно количество </w:t>
            </w:r>
            <w:r w:rsidRPr="00D21148">
              <w:lastRenderedPageBreak/>
              <w:t xml:space="preserve">родителей, привлеченных к административной ответственности за ненадлежащее исполнение родительских обязанностей по воспитанию, содержанию и развитию несовершеннолетних детей, количество семей, не обеспечивающих надлежащих условий для воспитания детей, состоящих на учете в </w:t>
            </w:r>
            <w:proofErr w:type="spellStart"/>
            <w:r w:rsidRPr="00D21148">
              <w:t>КДНиЗП</w:t>
            </w:r>
            <w:proofErr w:type="spellEnd"/>
            <w:r w:rsidRPr="00D21148">
              <w:t xml:space="preserve">, </w:t>
            </w:r>
            <w:r w:rsidR="00CC3B03" w:rsidRPr="00D21148">
              <w:t>незначительно снижение</w:t>
            </w:r>
            <w:r w:rsidRPr="00D21148">
              <w:t xml:space="preserve"> количеств</w:t>
            </w:r>
            <w:r w:rsidR="00CC3B03" w:rsidRPr="00D21148">
              <w:t>а</w:t>
            </w:r>
            <w:r w:rsidRPr="00D21148">
              <w:t xml:space="preserve"> семей, находящихся в социально опасном положении, не наблюдается резкого снижения количества лиц, лишенных судами родительских прав, ограниченных в родительских правах</w:t>
            </w:r>
            <w:proofErr w:type="gramEnd"/>
            <w:r w:rsidRPr="00D21148">
              <w:t>, стабильно количество детей-сирот и детей, оставшихся без попечения родителей.</w:t>
            </w:r>
            <w:r w:rsidR="00011284">
              <w:t xml:space="preserve"> 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lastRenderedPageBreak/>
              <w:t>2007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2008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2009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2010</w:t>
            </w:r>
          </w:p>
        </w:tc>
        <w:tc>
          <w:tcPr>
            <w:tcW w:w="620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2011</w:t>
            </w:r>
          </w:p>
        </w:tc>
      </w:tr>
    </w:tbl>
    <w:p w:rsidR="004D26DB" w:rsidRPr="00D21148" w:rsidRDefault="004D26DB" w:rsidP="00D21148">
      <w:pPr>
        <w:spacing w:before="0"/>
        <w:ind w:firstLine="709"/>
        <w:jc w:val="both"/>
      </w:pPr>
      <w:r w:rsidRPr="00D21148">
        <w:lastRenderedPageBreak/>
        <w:t>Ежегодно комиссией по делам несовершеннолетних и защите их прав при администрации муниципального образования «</w:t>
      </w:r>
      <w:r w:rsidR="002C4E9B">
        <w:t xml:space="preserve">Муниципальный округ </w:t>
      </w:r>
      <w:proofErr w:type="spellStart"/>
      <w:r w:rsidRPr="00D21148">
        <w:t>Юкаменский</w:t>
      </w:r>
      <w:proofErr w:type="spellEnd"/>
      <w:r w:rsidRPr="00D21148">
        <w:t xml:space="preserve"> район» проводится по 28</w:t>
      </w:r>
      <w:r w:rsidR="005D2089" w:rsidRPr="00D21148">
        <w:t>-30</w:t>
      </w:r>
      <w:r w:rsidRPr="00D21148">
        <w:t xml:space="preserve"> заседаний, в том числе по 4-6 выездных, на которых рассматриваются административные дела в отношении несовершеннолетних и родителей, ненадлежащим образом исполняющих родительские обязанности по воспитанию, содержанию, обучению несовершеннолетних детей.  На профилактических учетах в органах и учреждениях системы профилактики ежегодно состоит от </w:t>
      </w:r>
      <w:r w:rsidR="005D2089" w:rsidRPr="00D21148">
        <w:t>29</w:t>
      </w:r>
      <w:r w:rsidRPr="00D21148">
        <w:t xml:space="preserve"> до 2</w:t>
      </w:r>
      <w:r w:rsidR="005D2089" w:rsidRPr="00D21148">
        <w:t>2</w:t>
      </w:r>
      <w:r w:rsidRPr="00D21148">
        <w:t xml:space="preserve"> семей, находящихся в социально опасном положении, в них детей – от </w:t>
      </w:r>
      <w:r w:rsidR="00A11DEB" w:rsidRPr="00D21148">
        <w:t>53</w:t>
      </w:r>
      <w:r w:rsidRPr="00D21148">
        <w:t xml:space="preserve"> до 4</w:t>
      </w:r>
      <w:r w:rsidR="00A11DEB" w:rsidRPr="00D21148">
        <w:t>2</w:t>
      </w:r>
      <w:r w:rsidRPr="00D21148">
        <w:t xml:space="preserve">. С данными семьями проводится индивидуальная профилактическая работа, </w:t>
      </w:r>
      <w:r w:rsidR="00A11DEB" w:rsidRPr="00D21148">
        <w:t xml:space="preserve">наблюдается некоторое снижение количества семей, находящихся в социально опасном положении, </w:t>
      </w:r>
      <w:r w:rsidRPr="00D21148">
        <w:t>в</w:t>
      </w:r>
      <w:r w:rsidRPr="00D21148">
        <w:rPr>
          <w:spacing w:val="2"/>
          <w:shd w:val="clear" w:color="auto" w:fill="FFFFFF"/>
        </w:rPr>
        <w:t>месте с тем, ситуация по ликвидации семейного неблагополучия коренным образом не изменяется, что свидетельствует о необходимости продолжения профилактической работы, поиска более действенных форм воздействия на родителей.</w:t>
      </w:r>
    </w:p>
    <w:p w:rsidR="004D26DB" w:rsidRPr="00D21148" w:rsidRDefault="004D26DB" w:rsidP="00D21148">
      <w:pPr>
        <w:autoSpaceDE w:val="0"/>
        <w:autoSpaceDN w:val="0"/>
        <w:adjustRightInd w:val="0"/>
        <w:spacing w:before="0"/>
        <w:ind w:firstLine="567"/>
        <w:jc w:val="both"/>
      </w:pPr>
      <w:r w:rsidRPr="00D21148">
        <w:t xml:space="preserve"> Ситуация по детской преступности и правонарушениям в Юкаменском районе является относительно благополучной. В последние годы на территории района произошло снижение количества  преступлений,  совершенных несовершеннолетними по сравнению с 2010 годом: с 10 фактов до 1. Нет ощутимого спада административных правонарушений, совершенных несовершеннолетними.    </w:t>
      </w:r>
    </w:p>
    <w:p w:rsidR="004D26DB" w:rsidRPr="00D21148" w:rsidRDefault="004D26DB" w:rsidP="00D21148">
      <w:pPr>
        <w:pStyle w:val="a5"/>
        <w:spacing w:after="0"/>
        <w:jc w:val="both"/>
        <w:rPr>
          <w:spacing w:val="2"/>
        </w:rPr>
      </w:pPr>
      <w:r w:rsidRPr="00D21148">
        <w:rPr>
          <w:spacing w:val="2"/>
        </w:rPr>
        <w:t xml:space="preserve">Исходя из вышеизложенного и учитывая многоплановость вопроса профилактики безнадзорности и правонарушений несовершеннолетних, а также требования </w:t>
      </w:r>
      <w:r w:rsidRPr="00D21148">
        <w:t>нормативн</w:t>
      </w:r>
      <w:r w:rsidR="0010370D" w:rsidRPr="00D21148">
        <w:t>ых</w:t>
      </w:r>
      <w:r w:rsidRPr="00D21148">
        <w:t xml:space="preserve"> правовы</w:t>
      </w:r>
      <w:r w:rsidR="0010370D" w:rsidRPr="00D21148">
        <w:t>х актов</w:t>
      </w:r>
      <w:r w:rsidRPr="00D21148">
        <w:t>, направленны</w:t>
      </w:r>
      <w:r w:rsidR="0010370D" w:rsidRPr="00D21148">
        <w:t>х</w:t>
      </w:r>
      <w:r w:rsidRPr="00D21148">
        <w:t xml:space="preserve"> на повышение статуса семьи, пропаганду семейных ценностей, профилактику семейного и детского неблагополучия, </w:t>
      </w:r>
      <w:r w:rsidRPr="00D21148">
        <w:rPr>
          <w:spacing w:val="2"/>
        </w:rPr>
        <w:t>представляется целесообразным решение обозначенной проблемы программно-целевым методом.</w:t>
      </w:r>
    </w:p>
    <w:p w:rsidR="004D26DB" w:rsidRPr="00D21148" w:rsidRDefault="004D26DB" w:rsidP="00D21148">
      <w:pPr>
        <w:pStyle w:val="a5"/>
        <w:spacing w:after="0"/>
        <w:jc w:val="both"/>
        <w:rPr>
          <w:rFonts w:cs="Times New Roman"/>
        </w:rPr>
      </w:pPr>
      <w:r w:rsidRPr="00D21148">
        <w:rPr>
          <w:rFonts w:cs="Times New Roman"/>
        </w:rPr>
        <w:t xml:space="preserve">     Реализация комплекса мероприятий подпрограммы будет способствовать недопущению роста безнадзорности и правонарушений несовершеннолетних в Юкаменском районе, созданию позитивной обстановки для реабилитации семей и детей, находящихся в социально опасном положении.</w:t>
      </w:r>
    </w:p>
    <w:p w:rsidR="004D26DB" w:rsidRPr="00D21148" w:rsidRDefault="004D26DB" w:rsidP="00D21148">
      <w:pPr>
        <w:pStyle w:val="a5"/>
        <w:spacing w:after="0"/>
        <w:jc w:val="both"/>
        <w:rPr>
          <w:rFonts w:cs="Times New Roman"/>
        </w:rPr>
      </w:pPr>
    </w:p>
    <w:p w:rsidR="004D26DB" w:rsidRPr="00D21148" w:rsidRDefault="004D26DB" w:rsidP="00D21148">
      <w:pPr>
        <w:pStyle w:val="a4"/>
        <w:spacing w:after="0"/>
        <w:jc w:val="center"/>
        <w:rPr>
          <w:b/>
        </w:rPr>
      </w:pPr>
      <w:r w:rsidRPr="00D21148">
        <w:rPr>
          <w:b/>
        </w:rPr>
        <w:t>2.2. Приоритеты, цели и задачи</w:t>
      </w:r>
    </w:p>
    <w:p w:rsidR="004D26DB" w:rsidRPr="00D21148" w:rsidRDefault="004D26DB" w:rsidP="00D21148">
      <w:pPr>
        <w:pStyle w:val="Default"/>
        <w:snapToGrid w:val="0"/>
        <w:jc w:val="both"/>
        <w:rPr>
          <w:rFonts w:ascii="Times New Roman" w:hAnsi="Times New Roman" w:cs="Times New Roman"/>
          <w:color w:val="auto"/>
        </w:rPr>
      </w:pPr>
      <w:r w:rsidRPr="00D21148">
        <w:rPr>
          <w:rFonts w:ascii="Times New Roman" w:eastAsia="Calibri" w:hAnsi="Times New Roman" w:cs="Times New Roman"/>
          <w:bCs/>
          <w:color w:val="auto"/>
        </w:rPr>
        <w:t>Основной целью подпрограммы является ф</w:t>
      </w:r>
      <w:r w:rsidRPr="00D21148">
        <w:rPr>
          <w:rFonts w:ascii="Times New Roman" w:hAnsi="Times New Roman" w:cs="Times New Roman"/>
          <w:color w:val="auto"/>
        </w:rPr>
        <w:t>ормирование и укрепление системы профилактики правонарушений  на территории муниципального образования «</w:t>
      </w:r>
      <w:r w:rsidR="002C4E9B">
        <w:rPr>
          <w:rFonts w:ascii="Times New Roman" w:hAnsi="Times New Roman" w:cs="Times New Roman"/>
          <w:color w:val="auto"/>
        </w:rPr>
        <w:t xml:space="preserve">Муниципальный округ </w:t>
      </w:r>
      <w:proofErr w:type="spellStart"/>
      <w:r w:rsidRPr="00D21148">
        <w:rPr>
          <w:rFonts w:ascii="Times New Roman" w:hAnsi="Times New Roman" w:cs="Times New Roman"/>
          <w:color w:val="auto"/>
        </w:rPr>
        <w:t>Юкаменский</w:t>
      </w:r>
      <w:proofErr w:type="spellEnd"/>
      <w:r w:rsidRPr="00D21148">
        <w:rPr>
          <w:rFonts w:ascii="Times New Roman" w:hAnsi="Times New Roman" w:cs="Times New Roman"/>
          <w:color w:val="auto"/>
        </w:rPr>
        <w:t xml:space="preserve"> район</w:t>
      </w:r>
      <w:r w:rsidR="002C4E9B">
        <w:rPr>
          <w:rFonts w:ascii="Times New Roman" w:hAnsi="Times New Roman" w:cs="Times New Roman"/>
          <w:color w:val="auto"/>
        </w:rPr>
        <w:t xml:space="preserve"> </w:t>
      </w:r>
      <w:r w:rsidR="00E327A0">
        <w:rPr>
          <w:rFonts w:ascii="Times New Roman" w:hAnsi="Times New Roman" w:cs="Times New Roman"/>
          <w:color w:val="auto"/>
        </w:rPr>
        <w:t>У</w:t>
      </w:r>
      <w:r w:rsidR="002C4E9B">
        <w:rPr>
          <w:rFonts w:ascii="Times New Roman" w:hAnsi="Times New Roman" w:cs="Times New Roman"/>
          <w:color w:val="auto"/>
        </w:rPr>
        <w:t>дмуртской Республики</w:t>
      </w:r>
      <w:r w:rsidRPr="00D21148">
        <w:rPr>
          <w:rFonts w:ascii="Times New Roman" w:hAnsi="Times New Roman" w:cs="Times New Roman"/>
          <w:color w:val="auto"/>
        </w:rPr>
        <w:t>».</w:t>
      </w:r>
    </w:p>
    <w:p w:rsidR="004D26DB" w:rsidRPr="00D21148" w:rsidRDefault="004D26DB" w:rsidP="00D21148">
      <w:pPr>
        <w:spacing w:before="0"/>
        <w:jc w:val="both"/>
      </w:pPr>
      <w:r w:rsidRPr="00D21148">
        <w:t xml:space="preserve">      Для достижения указанной цели будут решаться следующие задачи:</w:t>
      </w:r>
    </w:p>
    <w:p w:rsidR="004D26DB" w:rsidRPr="00D21148" w:rsidRDefault="004D26DB" w:rsidP="00D21148">
      <w:pPr>
        <w:autoSpaceDE w:val="0"/>
        <w:snapToGrid w:val="0"/>
        <w:spacing w:before="0"/>
        <w:jc w:val="both"/>
      </w:pPr>
      <w:r w:rsidRPr="00D21148">
        <w:t>-   Укрепление общественного порядка и общественной безопасности</w:t>
      </w:r>
    </w:p>
    <w:p w:rsidR="004D26DB" w:rsidRPr="00D21148" w:rsidRDefault="004D26DB" w:rsidP="00D21148">
      <w:pPr>
        <w:autoSpaceDE w:val="0"/>
        <w:snapToGrid w:val="0"/>
        <w:spacing w:before="0"/>
        <w:jc w:val="both"/>
      </w:pPr>
      <w:r w:rsidRPr="00D21148">
        <w:t xml:space="preserve">- Комплексное решение проблем профилактики безнадзорности и правонарушений несовершеннолетних, их социальной адаптации, повышение уровня защиты прав и интересов несовершеннолетних; эффективная социализация и реабилитация детей и подростков, находящихся в трудной жизненной ситуации, в социально опасном положении; создание условий для предупреждения семейного неблагополучия.  </w:t>
      </w:r>
    </w:p>
    <w:p w:rsidR="004D26DB" w:rsidRPr="00D21148" w:rsidRDefault="004D26DB" w:rsidP="00D21148">
      <w:pPr>
        <w:autoSpaceDE w:val="0"/>
        <w:snapToGrid w:val="0"/>
        <w:spacing w:before="60" w:after="60"/>
        <w:jc w:val="both"/>
      </w:pPr>
      <w:r w:rsidRPr="00D21148">
        <w:t>- Вовлечение общественных формирований и населения в деятельность по укреплению общественного порядка и общественной безопасности;</w:t>
      </w:r>
    </w:p>
    <w:p w:rsidR="004D26DB" w:rsidRPr="00D21148" w:rsidRDefault="004D26DB" w:rsidP="00D21148">
      <w:pPr>
        <w:autoSpaceDE w:val="0"/>
        <w:snapToGrid w:val="0"/>
        <w:spacing w:before="60" w:after="60"/>
        <w:jc w:val="both"/>
      </w:pPr>
      <w:r w:rsidRPr="00D21148">
        <w:t xml:space="preserve">- Пропаганда здорового образа жизни; </w:t>
      </w:r>
    </w:p>
    <w:p w:rsidR="004D26DB" w:rsidRDefault="004D26DB" w:rsidP="00D21148">
      <w:pPr>
        <w:pStyle w:val="Default"/>
        <w:snapToGrid w:val="0"/>
        <w:rPr>
          <w:rFonts w:ascii="Times New Roman" w:hAnsi="Times New Roman" w:cs="Times New Roman"/>
          <w:color w:val="auto"/>
        </w:rPr>
      </w:pPr>
      <w:r w:rsidRPr="00D21148">
        <w:rPr>
          <w:rFonts w:ascii="Times New Roman" w:hAnsi="Times New Roman" w:cs="Times New Roman"/>
          <w:color w:val="auto"/>
        </w:rPr>
        <w:lastRenderedPageBreak/>
        <w:t>- Снижение уровня преступности.</w:t>
      </w:r>
    </w:p>
    <w:p w:rsidR="001743C1" w:rsidRPr="00D21148" w:rsidRDefault="001743C1" w:rsidP="001743C1">
      <w:pPr>
        <w:pStyle w:val="a4"/>
        <w:shd w:val="clear" w:color="auto" w:fill="FFFFFF"/>
        <w:spacing w:before="0" w:after="0"/>
        <w:ind w:right="79"/>
      </w:pPr>
      <w:r>
        <w:rPr>
          <w:rFonts w:cs="Times New Roman"/>
        </w:rPr>
        <w:t xml:space="preserve">-  </w:t>
      </w:r>
      <w:r>
        <w:t>Проведение мероприятий по предупреждению  детского дорожно – транспортного травматизма</w:t>
      </w:r>
    </w:p>
    <w:p w:rsidR="001743C1" w:rsidRPr="00D21148" w:rsidRDefault="001743C1" w:rsidP="00D21148">
      <w:pPr>
        <w:pStyle w:val="Default"/>
        <w:snapToGrid w:val="0"/>
        <w:rPr>
          <w:rFonts w:ascii="Times New Roman" w:hAnsi="Times New Roman" w:cs="Times New Roman"/>
          <w:color w:val="auto"/>
        </w:rPr>
      </w:pPr>
    </w:p>
    <w:p w:rsidR="004D26DB" w:rsidRPr="00D21148" w:rsidRDefault="004D26DB" w:rsidP="00D21148">
      <w:pPr>
        <w:pStyle w:val="Default"/>
        <w:jc w:val="both"/>
        <w:rPr>
          <w:rFonts w:ascii="Times New Roman" w:eastAsia="Calibri" w:hAnsi="Times New Roman"/>
          <w:color w:val="auto"/>
        </w:rPr>
      </w:pPr>
      <w:r w:rsidRPr="00D21148">
        <w:rPr>
          <w:rFonts w:ascii="Times New Roman" w:eastAsia="Calibri" w:hAnsi="Times New Roman"/>
          <w:color w:val="auto"/>
        </w:rPr>
        <w:t xml:space="preserve"> - Комплексность и системность в решении проблем профилактики правонарушений обеспечат качественную реализацию мероприятий, соответствующих целям и задачам, предусмотренным настоящей подпрограммой. 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left="709" w:right="624"/>
        <w:jc w:val="center"/>
        <w:rPr>
          <w:b/>
        </w:rPr>
      </w:pPr>
      <w:r w:rsidRPr="00D21148">
        <w:rPr>
          <w:b/>
        </w:rPr>
        <w:t xml:space="preserve">2.3. Целевые показатели (индикаторы) </w:t>
      </w:r>
    </w:p>
    <w:p w:rsidR="004D26D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>Количество рейдовых мероприятий, ед.</w:t>
      </w:r>
    </w:p>
    <w:p w:rsidR="004D26DB" w:rsidRPr="00D21148" w:rsidRDefault="004D26DB" w:rsidP="00D21148">
      <w:pPr>
        <w:shd w:val="clear" w:color="auto" w:fill="FFFFFF"/>
        <w:tabs>
          <w:tab w:val="left" w:pos="1134"/>
        </w:tabs>
        <w:spacing w:before="0"/>
        <w:ind w:left="360" w:right="57"/>
        <w:jc w:val="both"/>
      </w:pPr>
      <w:r w:rsidRPr="00D21148">
        <w:t xml:space="preserve">      Показатель характеризует социальную активность служб системы профилактики и иных структур, за деятельностью которых закреплена профилактическая функция по отношению к детям, подросткам и молодежи.</w:t>
      </w:r>
    </w:p>
    <w:p w:rsidR="00E24F4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 xml:space="preserve">Количество </w:t>
      </w:r>
      <w:r w:rsidR="00CC0237" w:rsidRPr="00D21148">
        <w:t xml:space="preserve">сотрудников </w:t>
      </w:r>
      <w:r w:rsidR="00E24F4B" w:rsidRPr="00D21148">
        <w:t>ДНД, участвующих в охране обществ</w:t>
      </w:r>
      <w:r w:rsidR="00CC0237" w:rsidRPr="00D21148">
        <w:t>ен</w:t>
      </w:r>
      <w:r w:rsidR="00E24F4B" w:rsidRPr="00D21148">
        <w:t>н</w:t>
      </w:r>
      <w:r w:rsidR="00CC0237" w:rsidRPr="00D21148">
        <w:t>ого порядка</w:t>
      </w:r>
      <w:r w:rsidR="00E24F4B" w:rsidRPr="00D21148">
        <w:t>,</w:t>
      </w:r>
    </w:p>
    <w:p w:rsidR="004D26DB" w:rsidRPr="00D21148" w:rsidRDefault="00E24F4B" w:rsidP="00D21148">
      <w:pPr>
        <w:autoSpaceDE w:val="0"/>
        <w:spacing w:before="0"/>
        <w:jc w:val="both"/>
      </w:pPr>
      <w:r w:rsidRPr="00D21148">
        <w:t xml:space="preserve">   </w:t>
      </w:r>
      <w:r w:rsidR="004D26DB" w:rsidRPr="00D21148">
        <w:t xml:space="preserve"> </w:t>
      </w:r>
      <w:r w:rsidRPr="00D21148">
        <w:t>чел</w:t>
      </w:r>
      <w:r w:rsidR="004D26DB" w:rsidRPr="00D21148">
        <w:t>.</w:t>
      </w:r>
      <w:r w:rsidRPr="00D21148">
        <w:t xml:space="preserve">   </w:t>
      </w:r>
      <w:r w:rsidR="004D26DB" w:rsidRPr="00D21148">
        <w:t xml:space="preserve">Показатель характеризует </w:t>
      </w:r>
      <w:r w:rsidRPr="00D21148">
        <w:t xml:space="preserve">активность общественности в решении вопросов профилактики правонарушений.  </w:t>
      </w:r>
    </w:p>
    <w:p w:rsidR="004D26D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>Количество семей находящихся в социально опасном положении, ед.</w:t>
      </w:r>
    </w:p>
    <w:p w:rsidR="004D26DB" w:rsidRPr="00D21148" w:rsidRDefault="004D26DB" w:rsidP="00D21148">
      <w:pPr>
        <w:pStyle w:val="aa"/>
        <w:autoSpaceDE w:val="0"/>
        <w:spacing w:before="0"/>
        <w:ind w:left="1080"/>
        <w:jc w:val="both"/>
      </w:pPr>
      <w:r w:rsidRPr="00D21148">
        <w:t>Показатель характеризует состояние социального благополучия семей района.</w:t>
      </w:r>
    </w:p>
    <w:p w:rsidR="004D26D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>Количество несовершеннолетних, состоящих на учете в ПДН, ед.</w:t>
      </w:r>
    </w:p>
    <w:p w:rsidR="004D26DB" w:rsidRPr="00D21148" w:rsidRDefault="004D26DB" w:rsidP="00D21148">
      <w:pPr>
        <w:pStyle w:val="aa"/>
        <w:autoSpaceDE w:val="0"/>
        <w:spacing w:before="0"/>
        <w:ind w:left="1080"/>
        <w:jc w:val="both"/>
      </w:pPr>
      <w:r w:rsidRPr="00D21148">
        <w:t>Показатель характеризует состояние детской преступности и правонарушений.</w:t>
      </w:r>
    </w:p>
    <w:p w:rsidR="004D26DB" w:rsidRPr="00D21148" w:rsidRDefault="00914090" w:rsidP="00D21148">
      <w:pPr>
        <w:pStyle w:val="aa"/>
        <w:autoSpaceDE w:val="0"/>
        <w:spacing w:before="0"/>
        <w:ind w:left="1080"/>
        <w:jc w:val="both"/>
      </w:pPr>
      <w:r w:rsidRPr="00D21148">
        <w:t xml:space="preserve"> </w:t>
      </w:r>
    </w:p>
    <w:p w:rsidR="004D26DB" w:rsidRPr="00D21148" w:rsidRDefault="004D26DB" w:rsidP="00D21148">
      <w:pPr>
        <w:pStyle w:val="aa"/>
        <w:tabs>
          <w:tab w:val="left" w:pos="1134"/>
        </w:tabs>
        <w:autoSpaceDE w:val="0"/>
        <w:spacing w:before="0"/>
        <w:ind w:left="0"/>
        <w:jc w:val="both"/>
        <w:rPr>
          <w:bCs w:val="0"/>
        </w:rPr>
      </w:pPr>
      <w:r w:rsidRPr="00D21148">
        <w:rPr>
          <w:bCs w:val="0"/>
        </w:rPr>
        <w:t>Сведения о значениях целевых показателей по годам реализации муниципальной подпрограммы представлены в Приложении 1 к муниципальной программе.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left="709" w:right="624"/>
        <w:jc w:val="center"/>
        <w:rPr>
          <w:b/>
        </w:rPr>
      </w:pPr>
      <w:r w:rsidRPr="00D21148">
        <w:rPr>
          <w:b/>
        </w:rPr>
        <w:t>2.4. Сроки и этапы реализации подпрограммы</w:t>
      </w:r>
    </w:p>
    <w:p w:rsidR="004D26DB" w:rsidRPr="00D21148" w:rsidRDefault="00E749EF" w:rsidP="00D21148">
      <w:pPr>
        <w:shd w:val="clear" w:color="auto" w:fill="FFFFFF"/>
        <w:tabs>
          <w:tab w:val="left" w:pos="1276"/>
        </w:tabs>
        <w:spacing w:before="0"/>
        <w:ind w:right="57" w:firstLine="709"/>
        <w:jc w:val="both"/>
        <w:rPr>
          <w:bCs w:val="0"/>
        </w:rPr>
      </w:pPr>
      <w:r w:rsidRPr="00D21148">
        <w:rPr>
          <w:bCs w:val="0"/>
        </w:rPr>
        <w:t>Подпрограмма реализуется в 202</w:t>
      </w:r>
      <w:r w:rsidR="00F52481">
        <w:rPr>
          <w:bCs w:val="0"/>
        </w:rPr>
        <w:t>2</w:t>
      </w:r>
      <w:r w:rsidR="004D26DB" w:rsidRPr="00D21148">
        <w:rPr>
          <w:bCs w:val="0"/>
        </w:rPr>
        <w:t>-202</w:t>
      </w:r>
      <w:r w:rsidRPr="00D21148">
        <w:rPr>
          <w:bCs w:val="0"/>
        </w:rPr>
        <w:t>5</w:t>
      </w:r>
      <w:r w:rsidR="004D26DB" w:rsidRPr="00D21148">
        <w:rPr>
          <w:bCs w:val="0"/>
        </w:rPr>
        <w:t xml:space="preserve"> годах. </w:t>
      </w:r>
    </w:p>
    <w:p w:rsidR="004D26DB" w:rsidRPr="00D21148" w:rsidRDefault="004D26DB" w:rsidP="00D21148">
      <w:pPr>
        <w:shd w:val="clear" w:color="auto" w:fill="FFFFFF"/>
        <w:tabs>
          <w:tab w:val="left" w:pos="1276"/>
        </w:tabs>
        <w:spacing w:before="0"/>
        <w:ind w:right="57" w:firstLine="709"/>
        <w:jc w:val="both"/>
        <w:rPr>
          <w:bCs w:val="0"/>
        </w:rPr>
      </w:pPr>
      <w:r w:rsidRPr="00D21148">
        <w:rPr>
          <w:bCs w:val="0"/>
        </w:rPr>
        <w:t>Этапы реализации подпрограммы не выделяются.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right="624"/>
        <w:jc w:val="center"/>
        <w:rPr>
          <w:b/>
        </w:rPr>
      </w:pPr>
      <w:r w:rsidRPr="00D21148">
        <w:rPr>
          <w:b/>
        </w:rPr>
        <w:t>2.5. Основные мероприятия</w:t>
      </w:r>
    </w:p>
    <w:p w:rsidR="004D26DB" w:rsidRPr="00D21148" w:rsidRDefault="004D26DB" w:rsidP="00D21148">
      <w:pPr>
        <w:tabs>
          <w:tab w:val="left" w:pos="1134"/>
        </w:tabs>
        <w:autoSpaceDE w:val="0"/>
        <w:spacing w:before="0"/>
        <w:ind w:left="30"/>
        <w:jc w:val="both"/>
        <w:rPr>
          <w:bCs w:val="0"/>
        </w:rPr>
      </w:pPr>
      <w:r w:rsidRPr="00D21148">
        <w:rPr>
          <w:bCs w:val="0"/>
        </w:rPr>
        <w:t xml:space="preserve">          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right="624"/>
        <w:jc w:val="center"/>
        <w:rPr>
          <w:b/>
        </w:rPr>
      </w:pPr>
      <w:r w:rsidRPr="00D21148">
        <w:rPr>
          <w:b/>
        </w:rPr>
        <w:t>2.6. Меры муниципального регулирования</w:t>
      </w:r>
    </w:p>
    <w:p w:rsidR="004D26DB" w:rsidRPr="00D21148" w:rsidRDefault="004D26DB" w:rsidP="00D21148">
      <w:pPr>
        <w:pStyle w:val="aa"/>
        <w:autoSpaceDE w:val="0"/>
        <w:autoSpaceDN w:val="0"/>
        <w:adjustRightInd w:val="0"/>
        <w:spacing w:before="0"/>
        <w:ind w:left="0" w:firstLine="567"/>
        <w:jc w:val="both"/>
        <w:outlineLvl w:val="0"/>
      </w:pPr>
      <w:proofErr w:type="gramStart"/>
      <w:r w:rsidRPr="00D21148">
        <w:t xml:space="preserve">Законом Удмуртской Республики от 23 июня 2006 года № 29-РЗ «О наделении органов местного самоуправления в Удмуртской Республике государственными полномочиями по созданию и организации деятельности комиссий по делам несовершеннолетних и защите их прав» органы местного самоуправления муниципального образования «Юкаменский район» наделены государственными полномочиями по созданию и организации деятельности комиссии по делам несовершеннолетних и защите их прав. </w:t>
      </w:r>
      <w:proofErr w:type="gramEnd"/>
    </w:p>
    <w:p w:rsidR="004D26DB" w:rsidRDefault="004D26DB" w:rsidP="00D21148">
      <w:pPr>
        <w:pStyle w:val="aa"/>
        <w:tabs>
          <w:tab w:val="left" w:pos="993"/>
        </w:tabs>
        <w:autoSpaceDE w:val="0"/>
        <w:autoSpaceDN w:val="0"/>
        <w:adjustRightInd w:val="0"/>
        <w:spacing w:before="0"/>
        <w:ind w:left="0"/>
        <w:jc w:val="both"/>
        <w:outlineLvl w:val="0"/>
        <w:rPr>
          <w:rFonts w:cs="Times New Roman"/>
        </w:rPr>
      </w:pPr>
      <w:r w:rsidRPr="00D21148">
        <w:rPr>
          <w:rFonts w:cs="Times New Roman"/>
        </w:rPr>
        <w:t xml:space="preserve">      Финансовая оценка мер муниципального регулирования представлена в приложении 3 к муниципальной программе.</w:t>
      </w:r>
    </w:p>
    <w:p w:rsidR="00D21148" w:rsidRPr="00D21148" w:rsidRDefault="00D21148" w:rsidP="00D21148">
      <w:pPr>
        <w:pStyle w:val="aa"/>
        <w:tabs>
          <w:tab w:val="left" w:pos="993"/>
        </w:tabs>
        <w:autoSpaceDE w:val="0"/>
        <w:autoSpaceDN w:val="0"/>
        <w:adjustRightInd w:val="0"/>
        <w:spacing w:before="0"/>
        <w:ind w:left="0"/>
        <w:jc w:val="both"/>
        <w:outlineLvl w:val="0"/>
        <w:rPr>
          <w:rFonts w:cs="Times New Roman"/>
        </w:rPr>
      </w:pPr>
    </w:p>
    <w:p w:rsidR="004D26DB" w:rsidRDefault="004D26DB" w:rsidP="00D21148">
      <w:pPr>
        <w:pStyle w:val="aa"/>
        <w:keepNext/>
        <w:numPr>
          <w:ilvl w:val="1"/>
          <w:numId w:val="3"/>
        </w:numPr>
        <w:shd w:val="clear" w:color="auto" w:fill="FFFFFF"/>
        <w:tabs>
          <w:tab w:val="left" w:pos="1276"/>
        </w:tabs>
        <w:spacing w:before="0"/>
        <w:ind w:right="624"/>
        <w:jc w:val="center"/>
        <w:rPr>
          <w:b/>
        </w:rPr>
      </w:pPr>
      <w:r w:rsidRPr="00D21148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4D26DB" w:rsidRPr="00D21148" w:rsidRDefault="004D26DB" w:rsidP="00D21148">
      <w:pPr>
        <w:autoSpaceDE w:val="0"/>
        <w:autoSpaceDN w:val="0"/>
        <w:adjustRightInd w:val="0"/>
        <w:spacing w:before="0"/>
        <w:ind w:firstLine="357"/>
        <w:jc w:val="both"/>
        <w:rPr>
          <w:bCs w:val="0"/>
        </w:rPr>
      </w:pPr>
      <w:r w:rsidRPr="00D21148">
        <w:rPr>
          <w:bCs w:val="0"/>
        </w:rPr>
        <w:tab/>
      </w:r>
      <w:proofErr w:type="gramStart"/>
      <w:r w:rsidRPr="00D21148">
        <w:t xml:space="preserve">В рамках подпрограммы осуществляется взаимодействие с Министерством </w:t>
      </w:r>
      <w:r w:rsidR="00E749EF" w:rsidRPr="00D21148">
        <w:t>социальной политики и труда</w:t>
      </w:r>
      <w:r w:rsidRPr="00D21148">
        <w:t xml:space="preserve"> Удмуртской Республики по вопросам осуществления переданных Законом Удмуртской Республики от 23 июня 2006 г. № 29-РЗ государственных полномочий по созданию и организации деятельности комиссий по </w:t>
      </w:r>
      <w:r w:rsidRPr="00D21148">
        <w:lastRenderedPageBreak/>
        <w:t>делам несовершеннолетних и защите их прав, с Межведомственной комиссией по делам несовершеннолетних и защите их прав при Правительстве Удмуртской Республики.</w:t>
      </w:r>
      <w:proofErr w:type="gramEnd"/>
    </w:p>
    <w:p w:rsidR="004D26DB" w:rsidRPr="00D21148" w:rsidRDefault="004D26DB" w:rsidP="00D21148">
      <w:pPr>
        <w:spacing w:before="0"/>
        <w:jc w:val="both"/>
        <w:rPr>
          <w:b/>
          <w:i/>
          <w:iCs/>
          <w:u w:val="single"/>
        </w:rPr>
      </w:pPr>
      <w:r w:rsidRPr="00D21148">
        <w:rPr>
          <w:bCs w:val="0"/>
        </w:rPr>
        <w:t xml:space="preserve">           </w:t>
      </w:r>
      <w:r w:rsidR="00D21148">
        <w:rPr>
          <w:bCs w:val="0"/>
        </w:rPr>
        <w:t xml:space="preserve"> В </w:t>
      </w:r>
      <w:r w:rsidRPr="00D21148">
        <w:rPr>
          <w:bCs w:val="0"/>
        </w:rPr>
        <w:t>целях проведения согласованной молодежной политики в направлении</w:t>
      </w:r>
      <w:proofErr w:type="gramStart"/>
      <w:r w:rsidRPr="00D21148">
        <w:rPr>
          <w:iCs/>
        </w:rPr>
        <w:t>«С</w:t>
      </w:r>
      <w:proofErr w:type="gramEnd"/>
      <w:r w:rsidRPr="00D21148">
        <w:rPr>
          <w:iCs/>
        </w:rPr>
        <w:t>одействие формированию здорового образа жизни и профилактике правонарушений»</w:t>
      </w:r>
      <w:r w:rsidRPr="00D21148">
        <w:rPr>
          <w:bCs w:val="0"/>
        </w:rPr>
        <w:t xml:space="preserve"> осуществляется взаимодействие с Министерством по делам молодежи Удмуртской Республики. </w:t>
      </w:r>
    </w:p>
    <w:p w:rsidR="004D26DB" w:rsidRPr="00D21148" w:rsidRDefault="004D26DB" w:rsidP="00D21148">
      <w:pPr>
        <w:autoSpaceDE w:val="0"/>
        <w:spacing w:before="0"/>
        <w:jc w:val="both"/>
        <w:rPr>
          <w:bCs w:val="0"/>
        </w:rPr>
      </w:pPr>
      <w:r w:rsidRPr="00D21148">
        <w:rPr>
          <w:bCs w:val="0"/>
        </w:rPr>
        <w:t xml:space="preserve">           Для проведения мероприятий по работе с детьми и молодежью используется потенциал учреждений образования и культуры. В целях профилактики правонарушений среди несовершеннолетних и молодежи осуществляется взаимодействие с </w:t>
      </w:r>
      <w:r w:rsidR="00447319" w:rsidRPr="00D21148">
        <w:rPr>
          <w:bCs w:val="0"/>
        </w:rPr>
        <w:t>пунктом</w:t>
      </w:r>
      <w:r w:rsidRPr="00D21148">
        <w:rPr>
          <w:bCs w:val="0"/>
        </w:rPr>
        <w:t xml:space="preserve"> полиции «Юкаменск</w:t>
      </w:r>
      <w:r w:rsidR="00447319" w:rsidRPr="00D21148">
        <w:rPr>
          <w:bCs w:val="0"/>
        </w:rPr>
        <w:t>ий</w:t>
      </w:r>
      <w:r w:rsidRPr="00D21148">
        <w:rPr>
          <w:bCs w:val="0"/>
        </w:rPr>
        <w:t>»</w:t>
      </w:r>
      <w:r w:rsidR="00447319" w:rsidRPr="00D21148">
        <w:rPr>
          <w:bCs w:val="0"/>
        </w:rPr>
        <w:t xml:space="preserve"> МО МВД России «</w:t>
      </w:r>
      <w:proofErr w:type="spellStart"/>
      <w:r w:rsidR="00447319" w:rsidRPr="00D21148">
        <w:rPr>
          <w:bCs w:val="0"/>
        </w:rPr>
        <w:t>Глазовский</w:t>
      </w:r>
      <w:proofErr w:type="spellEnd"/>
      <w:r w:rsidR="00447319" w:rsidRPr="00D21148">
        <w:rPr>
          <w:bCs w:val="0"/>
        </w:rPr>
        <w:t>»</w:t>
      </w:r>
      <w:r w:rsidRPr="00D21148">
        <w:rPr>
          <w:bCs w:val="0"/>
        </w:rPr>
        <w:t xml:space="preserve">, комиссией по делам несовершеннолетних и защите их прав при администрации муниципального образования «Юкаменский район», </w:t>
      </w:r>
      <w:r w:rsidR="00447319" w:rsidRPr="00D21148">
        <w:t xml:space="preserve">Федеральным казенным учреждением уголовно-исполнительной инспекции </w:t>
      </w:r>
      <w:proofErr w:type="spellStart"/>
      <w:r w:rsidR="00447319" w:rsidRPr="00D21148">
        <w:t>Глазовский</w:t>
      </w:r>
      <w:proofErr w:type="spellEnd"/>
      <w:r w:rsidR="00447319" w:rsidRPr="00D21148">
        <w:t xml:space="preserve"> МФ</w:t>
      </w:r>
      <w:r w:rsidRPr="00D21148">
        <w:rPr>
          <w:bCs w:val="0"/>
        </w:rPr>
        <w:t>.</w:t>
      </w:r>
      <w:r w:rsidRPr="00D21148">
        <w:t xml:space="preserve"> В течение года все структуры профилактики совместно с сотрудниками </w:t>
      </w:r>
      <w:r w:rsidR="00447319" w:rsidRPr="00D21148">
        <w:t>пункта</w:t>
      </w:r>
      <w:r w:rsidRPr="00D21148">
        <w:t xml:space="preserve"> полиции «Юкаменск</w:t>
      </w:r>
      <w:r w:rsidR="00447319" w:rsidRPr="00D21148">
        <w:t>ий</w:t>
      </w:r>
      <w:r w:rsidRPr="00D21148">
        <w:t xml:space="preserve">» принимают участие в рейдах по неблагополучным семьям, семьям, где имеются дети, состоящие на учете ПДН </w:t>
      </w:r>
      <w:r w:rsidR="00447319" w:rsidRPr="00D21148">
        <w:t>П</w:t>
      </w:r>
      <w:r w:rsidRPr="00D21148">
        <w:t>П «Юкаменск</w:t>
      </w:r>
      <w:r w:rsidR="00447319" w:rsidRPr="00D21148">
        <w:t>ий</w:t>
      </w:r>
      <w:r w:rsidRPr="00D21148">
        <w:t xml:space="preserve">», по местам массового скопления детей, подростков и молодёжи. </w:t>
      </w:r>
    </w:p>
    <w:p w:rsidR="004D26DB" w:rsidRPr="00D21148" w:rsidRDefault="004D26DB" w:rsidP="00D21148">
      <w:pPr>
        <w:shd w:val="clear" w:color="auto" w:fill="FFFFFF"/>
        <w:tabs>
          <w:tab w:val="left" w:pos="1276"/>
        </w:tabs>
        <w:spacing w:before="360"/>
        <w:ind w:left="709" w:right="624"/>
        <w:jc w:val="center"/>
        <w:rPr>
          <w:b/>
        </w:rPr>
      </w:pPr>
      <w:r w:rsidRPr="00D21148">
        <w:rPr>
          <w:b/>
        </w:rPr>
        <w:t>2.8. Ресурсное обеспечение подпрограммы</w:t>
      </w:r>
    </w:p>
    <w:p w:rsidR="004D26DB" w:rsidRPr="00D21148" w:rsidRDefault="004D26DB" w:rsidP="00D21148">
      <w:pPr>
        <w:shd w:val="clear" w:color="auto" w:fill="FFFFFF"/>
        <w:tabs>
          <w:tab w:val="left" w:pos="0"/>
          <w:tab w:val="left" w:pos="1276"/>
        </w:tabs>
        <w:spacing w:before="0"/>
        <w:ind w:right="-144" w:firstLine="567"/>
        <w:jc w:val="both"/>
        <w:rPr>
          <w:rFonts w:cs="Times New Roman"/>
        </w:rPr>
      </w:pPr>
      <w:r w:rsidRPr="00D21148">
        <w:rPr>
          <w:rFonts w:cs="Times New Roman"/>
        </w:rPr>
        <w:t xml:space="preserve"> Расходы на содержание исполнителей и соисполнителей мероприятия подпрограммы учтены в составе расходов на содержание администрации  муниципального образования «</w:t>
      </w:r>
      <w:r w:rsidR="00F52481">
        <w:rPr>
          <w:rFonts w:cs="Times New Roman"/>
        </w:rPr>
        <w:t xml:space="preserve">Муниципальный округ </w:t>
      </w:r>
      <w:proofErr w:type="spellStart"/>
      <w:r w:rsidRPr="00D21148">
        <w:rPr>
          <w:rFonts w:cs="Times New Roman"/>
        </w:rPr>
        <w:t>Юкаменский</w:t>
      </w:r>
      <w:proofErr w:type="spellEnd"/>
      <w:r w:rsidRPr="00D21148">
        <w:rPr>
          <w:rFonts w:cs="Times New Roman"/>
        </w:rPr>
        <w:t xml:space="preserve"> район» (муниципальная программа «Муниципальное управление, подпрограмма «Организация муниципального управления»). </w:t>
      </w:r>
    </w:p>
    <w:p w:rsidR="004D26DB" w:rsidRPr="00D21148" w:rsidRDefault="004D26DB" w:rsidP="00F52481">
      <w:pPr>
        <w:keepNext/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rFonts w:cs="Times New Roman"/>
        </w:rPr>
      </w:pPr>
      <w:r w:rsidRPr="00D21148">
        <w:rPr>
          <w:rFonts w:cs="Times New Roman"/>
        </w:rPr>
        <w:t xml:space="preserve">      </w:t>
      </w:r>
      <w:r w:rsidR="00F52481">
        <w:rPr>
          <w:rFonts w:cs="Times New Roman"/>
        </w:rPr>
        <w:t xml:space="preserve"> </w:t>
      </w:r>
      <w:proofErr w:type="gramStart"/>
      <w:r w:rsidRPr="00D21148">
        <w:rPr>
          <w:rFonts w:cs="Times New Roman"/>
        </w:rPr>
        <w:t>- в каждом муниципальном образовании в Удмуртской Республики  создана Комиссия по делам несовершеннолетних и защите их прав с введением  1 штатной единицы, которая обеспечивает деятельность комиссий по делам несовершеннолетних, осуществляя свою деятельность в соответствии с Законом Удмуртской Республики от 23 июня 2006 года № 29-РЗ «О наделении органов местного самоуправления в Удмуртской Республике государственными полномочиями по созданию и организации деятельности комиссий по</w:t>
      </w:r>
      <w:proofErr w:type="gramEnd"/>
      <w:r w:rsidRPr="00D21148">
        <w:rPr>
          <w:rFonts w:cs="Times New Roman"/>
        </w:rPr>
        <w:t xml:space="preserve"> делам несовершеннолетних и защите их прав». </w:t>
      </w:r>
    </w:p>
    <w:p w:rsidR="004D26DB" w:rsidRPr="00D21148" w:rsidRDefault="00F52481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DB" w:rsidRPr="00D21148" w:rsidRDefault="004D26DB" w:rsidP="00D21148">
      <w:pPr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rFonts w:cs="Times New Roman"/>
        </w:rPr>
      </w:pPr>
      <w:r w:rsidRPr="00D21148">
        <w:rPr>
          <w:rFonts w:cs="Times New Roman"/>
          <w:lang w:eastAsia="en-US"/>
        </w:rPr>
        <w:t xml:space="preserve">    Ресурсное обеспечение подпрограммы за счет средств бюджета </w:t>
      </w:r>
      <w:r w:rsidRPr="00D21148">
        <w:rPr>
          <w:rFonts w:cs="Times New Roman"/>
        </w:rPr>
        <w:t>муниципального образования «</w:t>
      </w:r>
      <w:proofErr w:type="spellStart"/>
      <w:r w:rsidRPr="00D21148">
        <w:rPr>
          <w:rFonts w:cs="Times New Roman"/>
        </w:rPr>
        <w:t>Юкаменский</w:t>
      </w:r>
      <w:proofErr w:type="spellEnd"/>
      <w:r w:rsidRPr="00D21148">
        <w:rPr>
          <w:rFonts w:cs="Times New Roman"/>
        </w:rPr>
        <w:t xml:space="preserve"> район» составит </w:t>
      </w:r>
      <w:r w:rsidR="00F52481">
        <w:rPr>
          <w:rFonts w:cs="Times New Roman"/>
        </w:rPr>
        <w:t>2</w:t>
      </w:r>
      <w:r w:rsidR="00CC0237" w:rsidRPr="00D21148">
        <w:rPr>
          <w:rFonts w:cs="Times New Roman"/>
        </w:rPr>
        <w:t>00</w:t>
      </w:r>
      <w:r w:rsidR="005C03CE" w:rsidRPr="00D21148">
        <w:rPr>
          <w:rFonts w:cs="Times New Roman"/>
        </w:rPr>
        <w:t>,0</w:t>
      </w:r>
      <w:r w:rsidRPr="00D21148">
        <w:rPr>
          <w:rFonts w:cs="Times New Roman"/>
        </w:rPr>
        <w:t xml:space="preserve"> тыс. рублей, в том числе:</w:t>
      </w:r>
    </w:p>
    <w:p w:rsidR="004D26DB" w:rsidRPr="00D21148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</w:t>
      </w:r>
      <w:r w:rsidR="005C03CE" w:rsidRPr="00D21148">
        <w:rPr>
          <w:rFonts w:ascii="Times New Roman" w:hAnsi="Times New Roman" w:cs="Times New Roman"/>
          <w:sz w:val="24"/>
          <w:szCs w:val="24"/>
        </w:rPr>
        <w:t>22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CC0237" w:rsidRPr="00D21148">
        <w:rPr>
          <w:rFonts w:ascii="Times New Roman" w:hAnsi="Times New Roman" w:cs="Times New Roman"/>
          <w:sz w:val="24"/>
          <w:szCs w:val="24"/>
        </w:rPr>
        <w:t>50,</w:t>
      </w:r>
      <w:r w:rsidR="004D26DB" w:rsidRPr="00D21148">
        <w:rPr>
          <w:rFonts w:ascii="Times New Roman" w:hAnsi="Times New Roman" w:cs="Times New Roman"/>
          <w:sz w:val="24"/>
          <w:szCs w:val="24"/>
        </w:rPr>
        <w:t>0 тыс. рублей;</w:t>
      </w:r>
    </w:p>
    <w:p w:rsidR="004D26DB" w:rsidRPr="00D21148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</w:t>
      </w:r>
      <w:r w:rsidR="005C03CE" w:rsidRPr="00D21148">
        <w:rPr>
          <w:rFonts w:ascii="Times New Roman" w:hAnsi="Times New Roman" w:cs="Times New Roman"/>
          <w:sz w:val="24"/>
          <w:szCs w:val="24"/>
        </w:rPr>
        <w:t>23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CC0237" w:rsidRPr="00D21148">
        <w:rPr>
          <w:rFonts w:ascii="Times New Roman" w:hAnsi="Times New Roman" w:cs="Times New Roman"/>
          <w:sz w:val="24"/>
          <w:szCs w:val="24"/>
        </w:rPr>
        <w:t>50,</w:t>
      </w:r>
      <w:r w:rsidR="004D26DB" w:rsidRPr="00D21148">
        <w:rPr>
          <w:rFonts w:ascii="Times New Roman" w:hAnsi="Times New Roman" w:cs="Times New Roman"/>
          <w:sz w:val="24"/>
          <w:szCs w:val="24"/>
        </w:rPr>
        <w:t>0 тыс. рублей;</w:t>
      </w:r>
    </w:p>
    <w:p w:rsidR="004D26DB" w:rsidRPr="00D21148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</w:t>
      </w:r>
      <w:r w:rsidR="005C03CE" w:rsidRPr="00D21148">
        <w:rPr>
          <w:rFonts w:ascii="Times New Roman" w:hAnsi="Times New Roman" w:cs="Times New Roman"/>
          <w:sz w:val="24"/>
          <w:szCs w:val="24"/>
        </w:rPr>
        <w:t>24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CC0237" w:rsidRPr="00D21148">
        <w:rPr>
          <w:rFonts w:ascii="Times New Roman" w:hAnsi="Times New Roman" w:cs="Times New Roman"/>
          <w:sz w:val="24"/>
          <w:szCs w:val="24"/>
        </w:rPr>
        <w:t>50,</w:t>
      </w:r>
      <w:r w:rsidR="004D26DB" w:rsidRPr="00D21148">
        <w:rPr>
          <w:rFonts w:ascii="Times New Roman" w:hAnsi="Times New Roman" w:cs="Times New Roman"/>
          <w:sz w:val="24"/>
          <w:szCs w:val="24"/>
        </w:rPr>
        <w:t>0 тыс. рублей;</w:t>
      </w:r>
    </w:p>
    <w:p w:rsidR="004D26DB" w:rsidRPr="00D21148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202</w:t>
      </w:r>
      <w:r w:rsidR="005C03CE" w:rsidRPr="00D21148">
        <w:rPr>
          <w:rFonts w:ascii="Times New Roman" w:hAnsi="Times New Roman" w:cs="Times New Roman"/>
          <w:sz w:val="24"/>
          <w:szCs w:val="24"/>
        </w:rPr>
        <w:t>5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CC0237" w:rsidRPr="00D21148">
        <w:rPr>
          <w:rFonts w:ascii="Times New Roman" w:hAnsi="Times New Roman" w:cs="Times New Roman"/>
          <w:sz w:val="24"/>
          <w:szCs w:val="24"/>
        </w:rPr>
        <w:t>50,</w:t>
      </w:r>
      <w:r w:rsidR="004D26DB" w:rsidRPr="00D21148">
        <w:rPr>
          <w:rFonts w:ascii="Times New Roman" w:hAnsi="Times New Roman" w:cs="Times New Roman"/>
          <w:sz w:val="24"/>
          <w:szCs w:val="24"/>
        </w:rPr>
        <w:t>0 тыс. рублей, и подлежит уточнению в рамках бюджетного цикла.</w:t>
      </w:r>
    </w:p>
    <w:p w:rsidR="004D26DB" w:rsidRPr="00D21148" w:rsidRDefault="004D26DB" w:rsidP="00D21148">
      <w:pPr>
        <w:pStyle w:val="aa"/>
        <w:keepNext/>
        <w:shd w:val="clear" w:color="auto" w:fill="FFFFFF"/>
        <w:tabs>
          <w:tab w:val="left" w:pos="1276"/>
        </w:tabs>
        <w:spacing w:before="360"/>
        <w:ind w:left="0" w:right="624"/>
        <w:jc w:val="center"/>
        <w:rPr>
          <w:b/>
        </w:rPr>
      </w:pPr>
      <w:r w:rsidRPr="00D21148">
        <w:rPr>
          <w:b/>
        </w:rPr>
        <w:t>2.9 Риски и меры по управлению рисками</w:t>
      </w:r>
    </w:p>
    <w:p w:rsidR="004D26DB" w:rsidRPr="00D21148" w:rsidRDefault="004D26DB" w:rsidP="00D21148">
      <w:pPr>
        <w:autoSpaceDE w:val="0"/>
        <w:autoSpaceDN w:val="0"/>
        <w:adjustRightInd w:val="0"/>
        <w:spacing w:before="0"/>
        <w:jc w:val="both"/>
        <w:outlineLvl w:val="1"/>
      </w:pPr>
      <w:r w:rsidRPr="00D21148">
        <w:t xml:space="preserve">    В ходе реализации мероприятий подпрограммы можно предположить возникновение следующих основных рисков, которые могут повлечь за собой невыполнение целей и задач подпрограммы, срыв программных мероприятий и </w:t>
      </w:r>
      <w:proofErr w:type="spellStart"/>
      <w:r w:rsidRPr="00D21148">
        <w:t>недостижение</w:t>
      </w:r>
      <w:proofErr w:type="spellEnd"/>
      <w:r w:rsidRPr="00D21148">
        <w:t xml:space="preserve"> целевых показателей по следующим причинам: недофинансирование или несвоевременное финансирование расходов на реализацию подпрограммы; невыполнение в полном объеме исполнителями подпрограммы финансовых обязательств.</w:t>
      </w:r>
    </w:p>
    <w:p w:rsidR="004D26DB" w:rsidRPr="00D21148" w:rsidRDefault="004D26DB" w:rsidP="00D21148">
      <w:pPr>
        <w:autoSpaceDE w:val="0"/>
        <w:autoSpaceDN w:val="0"/>
        <w:adjustRightInd w:val="0"/>
        <w:spacing w:before="0"/>
        <w:jc w:val="both"/>
        <w:outlineLvl w:val="1"/>
      </w:pPr>
      <w:r w:rsidRPr="00D21148">
        <w:t xml:space="preserve">    Способом ограничения риска является своевременная корректировка данных на основании результатов регулярного мониторинга.</w:t>
      </w:r>
    </w:p>
    <w:p w:rsidR="004D26DB" w:rsidRPr="00D21148" w:rsidRDefault="004D26DB" w:rsidP="00D21148">
      <w:pPr>
        <w:pStyle w:val="aa"/>
        <w:keepNext/>
        <w:shd w:val="clear" w:color="auto" w:fill="FFFFFF"/>
        <w:tabs>
          <w:tab w:val="left" w:pos="1276"/>
        </w:tabs>
        <w:spacing w:before="0"/>
        <w:ind w:left="0" w:right="624"/>
        <w:rPr>
          <w:b/>
        </w:rPr>
      </w:pPr>
    </w:p>
    <w:p w:rsidR="004D26DB" w:rsidRPr="00D21148" w:rsidRDefault="004D26DB" w:rsidP="00D21148">
      <w:pPr>
        <w:shd w:val="clear" w:color="auto" w:fill="FFFFFF"/>
        <w:spacing w:before="0"/>
        <w:ind w:right="-2"/>
        <w:jc w:val="center"/>
        <w:rPr>
          <w:b/>
        </w:rPr>
      </w:pPr>
      <w:r w:rsidRPr="00D21148">
        <w:rPr>
          <w:b/>
        </w:rPr>
        <w:t>2.10. Конечные результаты и оценка эффективности</w:t>
      </w:r>
    </w:p>
    <w:p w:rsidR="004D26DB" w:rsidRPr="00D21148" w:rsidRDefault="00D21148" w:rsidP="00D21148">
      <w:pPr>
        <w:shd w:val="clear" w:color="auto" w:fill="FFFFFF"/>
        <w:spacing w:before="0"/>
        <w:ind w:right="-2"/>
        <w:jc w:val="both"/>
      </w:pPr>
      <w:r>
        <w:t xml:space="preserve">    </w:t>
      </w:r>
      <w:r w:rsidR="004D26DB" w:rsidRPr="00D21148">
        <w:t xml:space="preserve">Реализация подпрограммы позволит создать дополнительные возможности для вовлечения подростков и молодежи в позитивную социально-культурную профилактическую деятельность и отвлечь их от асоциальных проявлений общества, а комплекс мероприятий позволит молодым людям осознать нравственные ценности, </w:t>
      </w:r>
      <w:r w:rsidR="004D26DB" w:rsidRPr="00D21148">
        <w:lastRenderedPageBreak/>
        <w:t>получить опыт социального взаимодействия, будет способствовать повышению правовой культуры граждан.</w:t>
      </w:r>
    </w:p>
    <w:p w:rsidR="004D26DB" w:rsidRPr="00D21148" w:rsidRDefault="004D26DB" w:rsidP="00D21148">
      <w:pPr>
        <w:snapToGrid w:val="0"/>
        <w:spacing w:before="0"/>
        <w:jc w:val="both"/>
      </w:pPr>
      <w:r w:rsidRPr="00D21148">
        <w:tab/>
        <w:t xml:space="preserve">Основными конечными результатами реализации программы являются: </w:t>
      </w:r>
    </w:p>
    <w:p w:rsidR="004D26DB" w:rsidRPr="00D21148" w:rsidRDefault="00ED7210" w:rsidP="00D21148">
      <w:pPr>
        <w:pStyle w:val="a4"/>
        <w:shd w:val="clear" w:color="auto" w:fill="FFFFFF"/>
        <w:spacing w:before="0" w:after="0"/>
        <w:jc w:val="both"/>
      </w:pPr>
      <w:r w:rsidRPr="00D21148">
        <w:t>-о</w:t>
      </w:r>
      <w:r w:rsidR="004D26DB" w:rsidRPr="00D21148">
        <w:t>здоровление обстановки на улицах и других общественных местах;</w:t>
      </w:r>
    </w:p>
    <w:p w:rsidR="004D26DB" w:rsidRPr="00D21148" w:rsidRDefault="00ED7210" w:rsidP="00D21148">
      <w:pPr>
        <w:pStyle w:val="a4"/>
        <w:shd w:val="clear" w:color="auto" w:fill="FFFFFF"/>
        <w:spacing w:before="0" w:after="0"/>
        <w:ind w:right="79"/>
        <w:jc w:val="both"/>
        <w:rPr>
          <w:rFonts w:eastAsia="Times New Roman" w:cs="Times New Roman"/>
        </w:rPr>
      </w:pPr>
      <w:r w:rsidRPr="00D21148">
        <w:t>-а</w:t>
      </w:r>
      <w:r w:rsidR="004D26DB" w:rsidRPr="00D21148">
        <w:t xml:space="preserve">ктивизация процессов и механизмов в деле </w:t>
      </w:r>
      <w:r w:rsidR="004D26DB" w:rsidRPr="00D21148">
        <w:rPr>
          <w:rFonts w:eastAsia="Times New Roman" w:cs="Times New Roman"/>
        </w:rPr>
        <w:t>профилактики правонарушений в среде несовершеннолетних и молодежи:</w:t>
      </w:r>
    </w:p>
    <w:p w:rsidR="004D26DB" w:rsidRPr="00D21148" w:rsidRDefault="004D26DB" w:rsidP="00D21148">
      <w:pPr>
        <w:spacing w:before="0"/>
        <w:jc w:val="both"/>
      </w:pPr>
      <w:r w:rsidRPr="00D21148">
        <w:t>- недопущение роста численности безнадзорных детей, несовершеннолетних, злоупотребляющих алкоголем, наркотическими средствами и психотропными веществами;</w:t>
      </w:r>
    </w:p>
    <w:p w:rsidR="004D26DB" w:rsidRPr="00D21148" w:rsidRDefault="004D26DB" w:rsidP="00D21148">
      <w:pPr>
        <w:spacing w:before="0"/>
        <w:jc w:val="both"/>
      </w:pPr>
      <w:r w:rsidRPr="00D21148">
        <w:t>- недопущение роста числа правонарушений, преступлений среди несовершеннолетних;</w:t>
      </w:r>
    </w:p>
    <w:p w:rsidR="004D26DB" w:rsidRPr="00D21148" w:rsidRDefault="004D26DB" w:rsidP="00D21148">
      <w:pPr>
        <w:spacing w:before="0"/>
        <w:jc w:val="both"/>
      </w:pPr>
      <w:r w:rsidRPr="00D21148">
        <w:t xml:space="preserve">- обеспечение защиты прав и законных интересов несовершеннолетних. </w:t>
      </w:r>
    </w:p>
    <w:p w:rsidR="004D26DB" w:rsidRPr="00D21148" w:rsidRDefault="004D26DB" w:rsidP="00D21148">
      <w:pPr>
        <w:spacing w:before="0"/>
        <w:jc w:val="both"/>
      </w:pPr>
      <w:r w:rsidRPr="00D21148">
        <w:t>- снижение доли несовершеннолетних, состоящих на учете в подразделении по делам несовершеннолетних органа внутренних дел, на учете нарколога, в общей численности несовершеннолетних</w:t>
      </w:r>
    </w:p>
    <w:p w:rsidR="004D26DB" w:rsidRPr="00D21148" w:rsidRDefault="004D26DB" w:rsidP="00F52481">
      <w:pPr>
        <w:shd w:val="clear" w:color="auto" w:fill="FFFFFF"/>
        <w:spacing w:before="0"/>
        <w:ind w:right="-2"/>
        <w:jc w:val="both"/>
      </w:pPr>
      <w:r w:rsidRPr="00D21148">
        <w:t xml:space="preserve">      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4D26DB" w:rsidRPr="00D21148" w:rsidRDefault="004D26DB" w:rsidP="00D21148"/>
    <w:p w:rsidR="00766D93" w:rsidRPr="00D21148" w:rsidRDefault="00766D93" w:rsidP="00D21148"/>
    <w:sectPr w:rsidR="00766D93" w:rsidRPr="00D21148" w:rsidSect="00B60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multilevel"/>
    <w:tmpl w:val="F16E9C7A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9560272"/>
    <w:multiLevelType w:val="multilevel"/>
    <w:tmpl w:val="1754524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7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2AD"/>
    <w:rsid w:val="00011284"/>
    <w:rsid w:val="0010370D"/>
    <w:rsid w:val="0011343D"/>
    <w:rsid w:val="00170AC8"/>
    <w:rsid w:val="001743C1"/>
    <w:rsid w:val="001C289F"/>
    <w:rsid w:val="002C446B"/>
    <w:rsid w:val="002C4E9B"/>
    <w:rsid w:val="002F33EA"/>
    <w:rsid w:val="003D22AF"/>
    <w:rsid w:val="004052AD"/>
    <w:rsid w:val="004079A3"/>
    <w:rsid w:val="00447319"/>
    <w:rsid w:val="004D26DB"/>
    <w:rsid w:val="005C03CE"/>
    <w:rsid w:val="005D2089"/>
    <w:rsid w:val="005E6286"/>
    <w:rsid w:val="006322C9"/>
    <w:rsid w:val="00643F0C"/>
    <w:rsid w:val="00675B75"/>
    <w:rsid w:val="00766D93"/>
    <w:rsid w:val="007B4812"/>
    <w:rsid w:val="008126B4"/>
    <w:rsid w:val="00841F25"/>
    <w:rsid w:val="0084244B"/>
    <w:rsid w:val="00914090"/>
    <w:rsid w:val="00922726"/>
    <w:rsid w:val="009D0783"/>
    <w:rsid w:val="00A11DEB"/>
    <w:rsid w:val="00B22E4D"/>
    <w:rsid w:val="00B60264"/>
    <w:rsid w:val="00B94890"/>
    <w:rsid w:val="00BC5D5D"/>
    <w:rsid w:val="00CC0237"/>
    <w:rsid w:val="00CC3B03"/>
    <w:rsid w:val="00D21148"/>
    <w:rsid w:val="00D6756F"/>
    <w:rsid w:val="00D94F53"/>
    <w:rsid w:val="00DB02B0"/>
    <w:rsid w:val="00DC64B2"/>
    <w:rsid w:val="00E24F4B"/>
    <w:rsid w:val="00E327A0"/>
    <w:rsid w:val="00E749EF"/>
    <w:rsid w:val="00ED7210"/>
    <w:rsid w:val="00EF578E"/>
    <w:rsid w:val="00F52481"/>
    <w:rsid w:val="00F75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DB"/>
    <w:pPr>
      <w:suppressAutoHyphens/>
      <w:spacing w:before="240" w:after="0" w:line="240" w:lineRule="auto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26DB"/>
    <w:rPr>
      <w:color w:val="0000FF" w:themeColor="hyperlink"/>
      <w:u w:val="single"/>
    </w:rPr>
  </w:style>
  <w:style w:type="paragraph" w:styleId="a4">
    <w:name w:val="Normal (Web)"/>
    <w:basedOn w:val="a"/>
    <w:unhideWhenUsed/>
    <w:rsid w:val="004D26DB"/>
    <w:pPr>
      <w:spacing w:before="120" w:after="120"/>
    </w:pPr>
    <w:rPr>
      <w:rFonts w:eastAsia="Calibri"/>
      <w:bCs w:val="0"/>
    </w:rPr>
  </w:style>
  <w:style w:type="paragraph" w:styleId="a5">
    <w:name w:val="Body Text"/>
    <w:basedOn w:val="a"/>
    <w:link w:val="a6"/>
    <w:unhideWhenUsed/>
    <w:rsid w:val="004D26DB"/>
    <w:pPr>
      <w:spacing w:before="0" w:after="120"/>
    </w:pPr>
  </w:style>
  <w:style w:type="character" w:customStyle="1" w:styleId="a6">
    <w:name w:val="Основной текст Знак"/>
    <w:basedOn w:val="a0"/>
    <w:link w:val="a5"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7">
    <w:name w:val="Body Text Indent"/>
    <w:basedOn w:val="a"/>
    <w:link w:val="a8"/>
    <w:unhideWhenUsed/>
    <w:rsid w:val="004D26DB"/>
    <w:pPr>
      <w:spacing w:before="0" w:after="120"/>
      <w:ind w:left="283"/>
    </w:pPr>
    <w:rPr>
      <w:bCs w:val="0"/>
    </w:rPr>
  </w:style>
  <w:style w:type="character" w:customStyle="1" w:styleId="a8">
    <w:name w:val="Основной текст с отступом Знак"/>
    <w:basedOn w:val="a0"/>
    <w:link w:val="a7"/>
    <w:rsid w:val="004D26D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9">
    <w:name w:val="Абзац списка Знак"/>
    <w:link w:val="aa"/>
    <w:uiPriority w:val="34"/>
    <w:locked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List Paragraph"/>
    <w:basedOn w:val="a"/>
    <w:link w:val="a9"/>
    <w:uiPriority w:val="34"/>
    <w:qFormat/>
    <w:rsid w:val="004D26DB"/>
    <w:pPr>
      <w:ind w:left="720"/>
    </w:pPr>
  </w:style>
  <w:style w:type="paragraph" w:customStyle="1" w:styleId="Default">
    <w:name w:val="Default"/>
    <w:rsid w:val="004D26DB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4D26DB"/>
    <w:pPr>
      <w:widowControl w:val="0"/>
      <w:suppressLineNumbers/>
      <w:spacing w:before="0"/>
    </w:pPr>
    <w:rPr>
      <w:rFonts w:eastAsia="SimSun" w:cs="Mangal"/>
      <w:bCs w:val="0"/>
      <w:kern w:val="2"/>
      <w:lang w:eastAsia="hi-IN" w:bidi="hi-IN"/>
    </w:rPr>
  </w:style>
  <w:style w:type="paragraph" w:customStyle="1" w:styleId="ConsPlusNormal">
    <w:name w:val="ConsPlusNormal"/>
    <w:rsid w:val="004D26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DB"/>
    <w:pPr>
      <w:suppressAutoHyphens/>
      <w:spacing w:before="240" w:after="0" w:line="240" w:lineRule="auto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26DB"/>
    <w:rPr>
      <w:color w:val="0000FF" w:themeColor="hyperlink"/>
      <w:u w:val="single"/>
    </w:rPr>
  </w:style>
  <w:style w:type="paragraph" w:styleId="a4">
    <w:name w:val="Normal (Web)"/>
    <w:basedOn w:val="a"/>
    <w:unhideWhenUsed/>
    <w:rsid w:val="004D26DB"/>
    <w:pPr>
      <w:spacing w:before="120" w:after="120"/>
    </w:pPr>
    <w:rPr>
      <w:rFonts w:eastAsia="Calibri"/>
      <w:bCs w:val="0"/>
    </w:rPr>
  </w:style>
  <w:style w:type="paragraph" w:styleId="a5">
    <w:name w:val="Body Text"/>
    <w:basedOn w:val="a"/>
    <w:link w:val="a6"/>
    <w:unhideWhenUsed/>
    <w:rsid w:val="004D26DB"/>
    <w:pPr>
      <w:spacing w:before="0" w:after="120"/>
    </w:pPr>
  </w:style>
  <w:style w:type="character" w:customStyle="1" w:styleId="a6">
    <w:name w:val="Основной текст Знак"/>
    <w:basedOn w:val="a0"/>
    <w:link w:val="a5"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7">
    <w:name w:val="Body Text Indent"/>
    <w:basedOn w:val="a"/>
    <w:link w:val="a8"/>
    <w:unhideWhenUsed/>
    <w:rsid w:val="004D26DB"/>
    <w:pPr>
      <w:spacing w:before="0" w:after="120"/>
      <w:ind w:left="283"/>
    </w:pPr>
    <w:rPr>
      <w:bCs w:val="0"/>
    </w:rPr>
  </w:style>
  <w:style w:type="character" w:customStyle="1" w:styleId="a8">
    <w:name w:val="Основной текст с отступом Знак"/>
    <w:basedOn w:val="a0"/>
    <w:link w:val="a7"/>
    <w:rsid w:val="004D26D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9">
    <w:name w:val="Абзац списка Знак"/>
    <w:link w:val="aa"/>
    <w:uiPriority w:val="34"/>
    <w:locked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List Paragraph"/>
    <w:basedOn w:val="a"/>
    <w:link w:val="a9"/>
    <w:uiPriority w:val="34"/>
    <w:qFormat/>
    <w:rsid w:val="004D26DB"/>
    <w:pPr>
      <w:ind w:left="720"/>
    </w:pPr>
  </w:style>
  <w:style w:type="paragraph" w:customStyle="1" w:styleId="Default">
    <w:name w:val="Default"/>
    <w:rsid w:val="004D26DB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4D26DB"/>
    <w:pPr>
      <w:widowControl w:val="0"/>
      <w:suppressLineNumbers/>
      <w:spacing w:before="0"/>
    </w:pPr>
    <w:rPr>
      <w:rFonts w:eastAsia="SimSun" w:cs="Mangal"/>
      <w:bCs w:val="0"/>
      <w:kern w:val="2"/>
      <w:lang w:eastAsia="hi-IN" w:bidi="hi-IN"/>
    </w:rPr>
  </w:style>
  <w:style w:type="paragraph" w:customStyle="1" w:styleId="ConsPlusNormal">
    <w:name w:val="ConsPlusNormal"/>
    <w:rsid w:val="004D26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6FDD71B39276CA38D308F424306B1181FA94FDB5DE7527F518C44282D4F15BD941FD396A0BE5E2k0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7F0583861180AEA8BC9A448A1AD5CF08E973261774E3CB3B6CCD85E8A3D9885780768C573D5AA8FB4R3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F0583861180AEA8BC9A448A1AD5CF0869A3364734261B9BE95D45C8D32C7927F4E64C473D4A2B8RC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FDD71B39276CA38D308F424306B1189F795F8B1D2282DFD41C84085DBAE4CDE08F1386A0AED23EBk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2927</Words>
  <Characters>16685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cp:lastPrinted>2022-02-02T06:50:00Z</cp:lastPrinted>
  <dcterms:created xsi:type="dcterms:W3CDTF">2019-08-07T13:06:00Z</dcterms:created>
  <dcterms:modified xsi:type="dcterms:W3CDTF">2022-03-01T04:34:00Z</dcterms:modified>
</cp:coreProperties>
</file>