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2" w:rsidRPr="00950228" w:rsidRDefault="00F30E72" w:rsidP="006B00E7">
      <w:pPr>
        <w:tabs>
          <w:tab w:val="left" w:pos="4253"/>
        </w:tabs>
        <w:jc w:val="center"/>
        <w:rPr>
          <w:b/>
        </w:rPr>
      </w:pPr>
    </w:p>
    <w:p w:rsidR="000C7081" w:rsidRPr="0020348D" w:rsidRDefault="000C7081" w:rsidP="006B00E7">
      <w:pPr>
        <w:tabs>
          <w:tab w:val="left" w:pos="4253"/>
        </w:tabs>
        <w:jc w:val="center"/>
        <w:rPr>
          <w:b/>
        </w:rPr>
      </w:pPr>
    </w:p>
    <w:p w:rsidR="003E0E9D" w:rsidRPr="0090394B" w:rsidRDefault="00E213A7" w:rsidP="00E213A7">
      <w:pPr>
        <w:ind w:firstLine="709"/>
        <w:jc w:val="both"/>
        <w:rPr>
          <w:b/>
        </w:rPr>
      </w:pPr>
      <w:r w:rsidRPr="0090394B">
        <w:rPr>
          <w:b/>
        </w:rPr>
        <w:t>Проведено экспертно-аналитическое мероприятие анализ</w:t>
      </w:r>
      <w:r w:rsidR="003E0E9D" w:rsidRPr="0090394B">
        <w:rPr>
          <w:b/>
        </w:rPr>
        <w:t xml:space="preserve"> исполнения бюджета муниципального образования  «Муниципальный округ Юкаменский район Удмуртской Республики»</w:t>
      </w:r>
      <w:r w:rsidRPr="0090394B">
        <w:rPr>
          <w:b/>
        </w:rPr>
        <w:t xml:space="preserve"> </w:t>
      </w:r>
      <w:r w:rsidR="003E0E9D" w:rsidRPr="0090394B">
        <w:rPr>
          <w:b/>
        </w:rPr>
        <w:t>за 3 квартал 202</w:t>
      </w:r>
      <w:r w:rsidRPr="0090394B">
        <w:rPr>
          <w:b/>
        </w:rPr>
        <w:t>4</w:t>
      </w:r>
      <w:r w:rsidR="003E0E9D" w:rsidRPr="0090394B">
        <w:rPr>
          <w:b/>
        </w:rPr>
        <w:t xml:space="preserve"> года</w:t>
      </w:r>
    </w:p>
    <w:p w:rsidR="003E0E9D" w:rsidRPr="0090394B" w:rsidRDefault="003E0E9D" w:rsidP="00E213A7">
      <w:pPr>
        <w:ind w:firstLine="709"/>
        <w:jc w:val="both"/>
      </w:pPr>
      <w:r w:rsidRPr="0090394B">
        <w:t>В соответствие с планом работы контрольно-счетного органа муниципального образования  «Муниципальный округ Юкаменский район Удмуртской Республики»  на 202</w:t>
      </w:r>
      <w:r w:rsidR="00A57670" w:rsidRPr="0090394B">
        <w:t>4</w:t>
      </w:r>
      <w:r w:rsidRPr="0090394B">
        <w:t xml:space="preserve"> год проведено экспертно-аналитическое мероприятие. Подготовлено заключение о проведении анализа и оценки отчета об исполнении бюджета муниципального образования  «Муниципальный округ Юкаменский район Удмуртской Республики» за 3 квартал 202</w:t>
      </w:r>
      <w:r w:rsidR="00A57670" w:rsidRPr="0090394B">
        <w:t>4</w:t>
      </w:r>
      <w:r w:rsidRPr="0090394B">
        <w:t xml:space="preserve"> года. </w:t>
      </w:r>
    </w:p>
    <w:p w:rsidR="00E213A7" w:rsidRPr="0090394B" w:rsidRDefault="00E213A7" w:rsidP="00E213A7">
      <w:pPr>
        <w:ind w:firstLine="709"/>
        <w:jc w:val="both"/>
      </w:pPr>
      <w:r w:rsidRPr="0090394B">
        <w:t xml:space="preserve">По результатам проведенного анализа и оценки исполнения бюджета района за </w:t>
      </w:r>
      <w:r w:rsidRPr="0090394B">
        <w:t>3</w:t>
      </w:r>
      <w:r w:rsidRPr="0090394B">
        <w:t xml:space="preserve"> квартал 2024г. установлено:</w:t>
      </w:r>
    </w:p>
    <w:p w:rsidR="00E213A7" w:rsidRPr="0090394B" w:rsidRDefault="00E213A7" w:rsidP="00E213A7">
      <w:pPr>
        <w:ind w:firstLine="709"/>
        <w:jc w:val="both"/>
      </w:pPr>
      <w:r w:rsidRPr="0090394B">
        <w:t xml:space="preserve">- исполнение бюджета района за </w:t>
      </w:r>
      <w:r w:rsidRPr="0090394B">
        <w:t>3</w:t>
      </w:r>
      <w:r w:rsidRPr="0090394B">
        <w:t xml:space="preserve"> квартал 2024 года осуществлялось в соответствии с требованиями Бюджетного Кодекса РФ и муниципальными правовыми актами.</w:t>
      </w:r>
    </w:p>
    <w:p w:rsidR="00E213A7" w:rsidRPr="0090394B" w:rsidRDefault="00E213A7" w:rsidP="00E213A7">
      <w:pPr>
        <w:ind w:firstLine="709"/>
        <w:jc w:val="both"/>
      </w:pPr>
      <w:r w:rsidRPr="0090394B">
        <w:t>- данные отчета об исполнении консолидированного бюджета ф.0503317 на 01.</w:t>
      </w:r>
      <w:r w:rsidRPr="0090394B">
        <w:t>1</w:t>
      </w:r>
      <w:r w:rsidRPr="0090394B">
        <w:t xml:space="preserve">0.2024 г. являются реальными и достоверными. </w:t>
      </w:r>
    </w:p>
    <w:p w:rsidR="00E213A7" w:rsidRPr="0090394B" w:rsidRDefault="00E213A7" w:rsidP="00E213A7">
      <w:pPr>
        <w:ind w:firstLine="709"/>
        <w:jc w:val="both"/>
      </w:pPr>
      <w:r w:rsidRPr="0090394B">
        <w:t xml:space="preserve">- замечания финансово-экономического характера отсутствуют. </w:t>
      </w:r>
    </w:p>
    <w:p w:rsidR="00E213A7" w:rsidRPr="0090394B" w:rsidRDefault="00E213A7" w:rsidP="00E213A7">
      <w:pPr>
        <w:ind w:firstLine="709"/>
        <w:jc w:val="both"/>
      </w:pPr>
      <w:r w:rsidRPr="0090394B">
        <w:t>По результатам проведенной экспертизы контрольно-счетный орган предлагает Управлению финансов установить контроль:</w:t>
      </w:r>
    </w:p>
    <w:p w:rsidR="00E213A7" w:rsidRPr="0090394B" w:rsidRDefault="00E213A7" w:rsidP="00E213A7">
      <w:pPr>
        <w:ind w:firstLine="709"/>
        <w:jc w:val="both"/>
      </w:pPr>
      <w:r w:rsidRPr="0090394B">
        <w:t>-  за полнотой и своевременностью освоения бюджета;</w:t>
      </w:r>
    </w:p>
    <w:p w:rsidR="00E213A7" w:rsidRPr="0090394B" w:rsidRDefault="00E213A7" w:rsidP="00E213A7">
      <w:pPr>
        <w:ind w:firstLine="709"/>
        <w:jc w:val="both"/>
      </w:pPr>
      <w:r w:rsidRPr="0090394B">
        <w:t xml:space="preserve">- за снижением текущей кредиторской задолженности; </w:t>
      </w:r>
    </w:p>
    <w:p w:rsidR="00E213A7" w:rsidRPr="0090394B" w:rsidRDefault="00E213A7" w:rsidP="00E213A7">
      <w:pPr>
        <w:ind w:firstLine="709"/>
        <w:jc w:val="both"/>
      </w:pPr>
      <w:r w:rsidRPr="0090394B">
        <w:t>- за недопущением увеличения дебиторской задолженности.</w:t>
      </w:r>
    </w:p>
    <w:p w:rsidR="003E0E9D" w:rsidRPr="0090394B" w:rsidRDefault="003E0E9D" w:rsidP="003E0E9D">
      <w:pPr>
        <w:ind w:firstLine="709"/>
        <w:jc w:val="both"/>
      </w:pPr>
      <w:proofErr w:type="gramStart"/>
      <w:r w:rsidRPr="0090394B">
        <w:t>Отчет об исполнении бюджета муниципального образования  «Муниципальный округ Юкаменский район Удмуртской Республики» за 3 квартал 202</w:t>
      </w:r>
      <w:r w:rsidR="00E213A7" w:rsidRPr="0090394B">
        <w:t>4</w:t>
      </w:r>
      <w:r w:rsidRPr="0090394B">
        <w:t xml:space="preserve"> года подготовлен в рамках полномочий Администрации муниципального образования  «Муниципальный округ Юкаменский район Удмуртской Республики», не противоречит действующему законодательству и муниципальным правовым актам муниципального образования  «Муниципальный округ Юкаменский район Удмуртской Республики» и удовлетворяет требованиям полноты отражения средств бюджета по доходам и расходам и источникам финансирования</w:t>
      </w:r>
      <w:proofErr w:type="gramEnd"/>
      <w:r w:rsidRPr="0090394B">
        <w:t xml:space="preserve"> бюджета. </w:t>
      </w:r>
    </w:p>
    <w:p w:rsidR="008203CC" w:rsidRPr="0090394B" w:rsidRDefault="008203CC" w:rsidP="003E0E9D">
      <w:pPr>
        <w:ind w:firstLine="709"/>
        <w:jc w:val="both"/>
      </w:pPr>
    </w:p>
    <w:p w:rsidR="00B879FA" w:rsidRPr="0090394B" w:rsidRDefault="00B879FA" w:rsidP="00F30E72">
      <w:pPr>
        <w:jc w:val="both"/>
      </w:pPr>
    </w:p>
    <w:p w:rsidR="005D1458" w:rsidRPr="0090394B" w:rsidRDefault="005D1458" w:rsidP="005D14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0394B">
        <w:rPr>
          <w:b/>
          <w:bCs/>
        </w:rPr>
        <w:t xml:space="preserve">Информация о проведении экспертизы </w:t>
      </w:r>
      <w:r w:rsidRPr="0090394B">
        <w:rPr>
          <w:b/>
        </w:rPr>
        <w:t xml:space="preserve">на   проект решения </w:t>
      </w:r>
      <w:r w:rsidRPr="0090394B">
        <w:rPr>
          <w:b/>
          <w:bCs/>
        </w:rPr>
        <w:t>Совета депутатов муниципального  образования «Муниципальный округ Юкаменский район Удмуртской Республики» «О бюджете муниципального образования «Муниципальный округ Юкаменский район Удмуртской Республики» на 202</w:t>
      </w:r>
      <w:r w:rsidR="00DA7C63" w:rsidRPr="0090394B">
        <w:rPr>
          <w:b/>
          <w:bCs/>
        </w:rPr>
        <w:t>5</w:t>
      </w:r>
      <w:r w:rsidRPr="0090394B">
        <w:rPr>
          <w:b/>
          <w:bCs/>
        </w:rPr>
        <w:t xml:space="preserve"> год и на плановый период 202</w:t>
      </w:r>
      <w:r w:rsidR="00DA7C63" w:rsidRPr="0090394B">
        <w:rPr>
          <w:b/>
          <w:bCs/>
        </w:rPr>
        <w:t>6</w:t>
      </w:r>
      <w:r w:rsidRPr="0090394B">
        <w:rPr>
          <w:b/>
          <w:bCs/>
        </w:rPr>
        <w:t xml:space="preserve"> и 202</w:t>
      </w:r>
      <w:r w:rsidR="00DA7C63" w:rsidRPr="0090394B">
        <w:rPr>
          <w:b/>
          <w:bCs/>
        </w:rPr>
        <w:t>7</w:t>
      </w:r>
      <w:r w:rsidRPr="0090394B">
        <w:rPr>
          <w:b/>
          <w:bCs/>
        </w:rPr>
        <w:t xml:space="preserve"> годов»</w:t>
      </w:r>
    </w:p>
    <w:p w:rsidR="00FA6E6B" w:rsidRPr="0090394B" w:rsidRDefault="00FA6E6B" w:rsidP="005D14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5D1458" w:rsidRPr="0090394B" w:rsidRDefault="005D1458" w:rsidP="00DA7C63">
      <w:pPr>
        <w:ind w:firstLine="567"/>
        <w:jc w:val="both"/>
      </w:pPr>
      <w:proofErr w:type="gramStart"/>
      <w:r w:rsidRPr="0090394B">
        <w:t xml:space="preserve">В соответствии с планом работы контрольно-счетного органа </w:t>
      </w:r>
      <w:r w:rsidR="00FA6E6B" w:rsidRPr="0090394B">
        <w:t xml:space="preserve">муниципального образования «Муниципальный округ Юкаменский район Удмуртской Республики» </w:t>
      </w:r>
      <w:r w:rsidRPr="0090394B">
        <w:t>в ноябре 202</w:t>
      </w:r>
      <w:r w:rsidR="00DA7C63" w:rsidRPr="0090394B">
        <w:t>4</w:t>
      </w:r>
      <w:r w:rsidRPr="0090394B">
        <w:t xml:space="preserve"> г. проведена экспертиза на проект решения Совета депутатов муниципального образования «Муниципальный округ Юкаменский район Удмуртской Республики» «О бюджете муниципального образования «Муниципальный округ Юкаменский район Удмуртской Республики» на 202</w:t>
      </w:r>
      <w:r w:rsidR="00DA7C63" w:rsidRPr="0090394B">
        <w:t>5</w:t>
      </w:r>
      <w:r w:rsidRPr="0090394B">
        <w:t xml:space="preserve"> год и на плановый период 202</w:t>
      </w:r>
      <w:r w:rsidR="00DA7C63" w:rsidRPr="0090394B">
        <w:t>6</w:t>
      </w:r>
      <w:r w:rsidRPr="0090394B">
        <w:t xml:space="preserve"> и 202</w:t>
      </w:r>
      <w:r w:rsidR="00DA7C63" w:rsidRPr="0090394B">
        <w:t>7</w:t>
      </w:r>
      <w:r w:rsidRPr="0090394B">
        <w:t xml:space="preserve"> годов»</w:t>
      </w:r>
      <w:proofErr w:type="gramEnd"/>
    </w:p>
    <w:p w:rsidR="00FA6E6B" w:rsidRPr="0090394B" w:rsidRDefault="005D1458" w:rsidP="00DA7C63">
      <w:pPr>
        <w:ind w:firstLine="567"/>
        <w:jc w:val="both"/>
      </w:pPr>
      <w:r w:rsidRPr="0090394B">
        <w:t xml:space="preserve">Объекты контроля: Администрация </w:t>
      </w:r>
      <w:r w:rsidR="00FA6E6B" w:rsidRPr="0090394B">
        <w:t>муниципального образования «Муниципальный округ Юкаменский район Удмуртской Республики»</w:t>
      </w:r>
      <w:r w:rsidRPr="0090394B">
        <w:t xml:space="preserve">, Управление финансов Администрации </w:t>
      </w:r>
      <w:r w:rsidR="00FA6E6B" w:rsidRPr="0090394B">
        <w:t>муниципального образования «Муниципальный округ Юкаменский район Удмуртской Республики».</w:t>
      </w:r>
    </w:p>
    <w:p w:rsidR="005D1458" w:rsidRPr="0090394B" w:rsidRDefault="005D1458" w:rsidP="00DA7C63">
      <w:pPr>
        <w:ind w:firstLine="567"/>
        <w:jc w:val="both"/>
      </w:pPr>
      <w:proofErr w:type="gramStart"/>
      <w:r w:rsidRPr="0090394B">
        <w:t>Проект решения «О бюджете муниципального образования «Муниципальный округ Юкаменский район Удмуртской Республики» на 202</w:t>
      </w:r>
      <w:r w:rsidR="00DA7C63" w:rsidRPr="0090394B">
        <w:t>5</w:t>
      </w:r>
      <w:r w:rsidRPr="0090394B">
        <w:t xml:space="preserve"> год и на плановый период 202</w:t>
      </w:r>
      <w:r w:rsidR="00DA7C63" w:rsidRPr="0090394B">
        <w:t>6</w:t>
      </w:r>
      <w:r w:rsidRPr="0090394B">
        <w:t xml:space="preserve"> и 202</w:t>
      </w:r>
      <w:r w:rsidR="00DA7C63" w:rsidRPr="0090394B">
        <w:t>7</w:t>
      </w:r>
      <w:r w:rsidRPr="0090394B">
        <w:t xml:space="preserve"> годов» внесен на рассмотрение и утверждение в Совет депутатов МО «Юкаменский район» 1</w:t>
      </w:r>
      <w:r w:rsidR="00DA7C63" w:rsidRPr="0090394B">
        <w:t>4</w:t>
      </w:r>
      <w:r w:rsidRPr="0090394B">
        <w:t>.11.202</w:t>
      </w:r>
      <w:r w:rsidR="00DA7C63" w:rsidRPr="0090394B">
        <w:t>4</w:t>
      </w:r>
      <w:r w:rsidRPr="0090394B">
        <w:t xml:space="preserve"> г. в соответствии с </w:t>
      </w:r>
      <w:proofErr w:type="spellStart"/>
      <w:r w:rsidR="00F24A7F" w:rsidRPr="0090394B">
        <w:t>п.п</w:t>
      </w:r>
      <w:proofErr w:type="spellEnd"/>
      <w:r w:rsidR="00F24A7F" w:rsidRPr="0090394B">
        <w:t xml:space="preserve">. 1 </w:t>
      </w:r>
      <w:r w:rsidRPr="0090394B">
        <w:t>п.1</w:t>
      </w:r>
      <w:r w:rsidR="00F24A7F" w:rsidRPr="0090394B">
        <w:t>5</w:t>
      </w:r>
      <w:r w:rsidRPr="0090394B">
        <w:t xml:space="preserve"> положения о бюджетном процессе в </w:t>
      </w:r>
      <w:r w:rsidR="00F24A7F" w:rsidRPr="0090394B">
        <w:t>муниципальном образовании «Муниципальный округ Юкаменский район Удмуртской Республики»</w:t>
      </w:r>
      <w:r w:rsidRPr="0090394B">
        <w:t>.</w:t>
      </w:r>
      <w:proofErr w:type="gramEnd"/>
    </w:p>
    <w:p w:rsidR="005D1458" w:rsidRPr="0090394B" w:rsidRDefault="005D1458" w:rsidP="00DA7C63">
      <w:pPr>
        <w:ind w:firstLine="567"/>
        <w:jc w:val="both"/>
      </w:pPr>
      <w:r w:rsidRPr="0090394B">
        <w:t xml:space="preserve">Структура проекта бюджета сформирована в соответствии с бюджетным законодательством Российской Федерации,  Удмуртской Республики и положением о </w:t>
      </w:r>
      <w:r w:rsidRPr="0090394B">
        <w:lastRenderedPageBreak/>
        <w:t xml:space="preserve">бюджетном процессе в </w:t>
      </w:r>
      <w:r w:rsidR="00D81C6B" w:rsidRPr="0090394B">
        <w:t>муниципальном образовании «Муниципальный округ Юкаменский район Удмуртской Республики»</w:t>
      </w:r>
      <w:r w:rsidRPr="0090394B">
        <w:t>.</w:t>
      </w:r>
    </w:p>
    <w:p w:rsidR="005D1458" w:rsidRPr="0090394B" w:rsidRDefault="00DA7C63" w:rsidP="00DA7C63">
      <w:pPr>
        <w:jc w:val="both"/>
      </w:pPr>
      <w:r w:rsidRPr="0090394B">
        <w:t xml:space="preserve">         </w:t>
      </w:r>
      <w:r w:rsidR="005D1458" w:rsidRPr="0090394B">
        <w:t xml:space="preserve">Замечаний к текстовой части законопроекта не имеется. </w:t>
      </w:r>
    </w:p>
    <w:p w:rsidR="009D30ED" w:rsidRPr="0090394B" w:rsidRDefault="005D1458" w:rsidP="009D30ED">
      <w:pPr>
        <w:autoSpaceDE w:val="0"/>
        <w:autoSpaceDN w:val="0"/>
        <w:adjustRightInd w:val="0"/>
        <w:jc w:val="both"/>
      </w:pPr>
      <w:r w:rsidRPr="0090394B">
        <w:t xml:space="preserve">         </w:t>
      </w:r>
      <w:r w:rsidR="009D30ED" w:rsidRPr="0090394B">
        <w:t>Перечень материалов и документов, представленных одновременно с проектом Решения о бюджете, соответствует Бюджетному кодексу Российской Федерации и Положению о бюджетном процессе; правильность применения кодов бюджетной классификации Российской Федерации при составлении проекта бюджета соответствует ст.18 Бюджетного кодекса Российской Федерации и Приказу  Минфина РФ от 24.05.2022 г. № 82н  «О Порядке формирования и применения кодов бюджетной классификации Российской Федерации, их структуре и принципах назначения»; формирование доходной части  бюджета Муниципального образования «Муниципальный округ Юкаменский район Удмуртской Республики» на 2025-2027 годы осуществлено  с учетом  условий (изменений) бюджетного и налогового законодательства; оценка основных параметров проекта бюджета в 2025 - 2027 годах показывает обеспечение принципа сбалансированности при  составлении проекта бюджета.</w:t>
      </w:r>
    </w:p>
    <w:p w:rsidR="009D30ED" w:rsidRPr="0090394B" w:rsidRDefault="009D30ED" w:rsidP="009D30ED">
      <w:pPr>
        <w:autoSpaceDE w:val="0"/>
        <w:autoSpaceDN w:val="0"/>
        <w:adjustRightInd w:val="0"/>
        <w:jc w:val="both"/>
      </w:pPr>
      <w:r w:rsidRPr="0090394B">
        <w:t xml:space="preserve">          Прогноз социально-экономического развития муниципального образования «Муниципальный округ Юкаменский район Удмуртской Республики» разработан на основе показателей прогноза социально-экономического развития Российской Федерации на 2025 — 2027 годы и других предусмотренных документов  и  по своему составу и содержанию соответствует требованиям законодательства.</w:t>
      </w:r>
    </w:p>
    <w:p w:rsidR="009D30ED" w:rsidRPr="0090394B" w:rsidRDefault="009D30ED" w:rsidP="009D30ED">
      <w:pPr>
        <w:autoSpaceDE w:val="0"/>
        <w:autoSpaceDN w:val="0"/>
        <w:adjustRightInd w:val="0"/>
        <w:ind w:firstLine="567"/>
        <w:jc w:val="both"/>
      </w:pPr>
      <w:r w:rsidRPr="0090394B">
        <w:t>В соответствии п. 4 ст. 173 БК РФ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 В представленной к прогнозу СЭР пояснительной записке не по всем показателям указаны причины и факторы прогнозируемых изменений, что не позволяет дать оценку реалистичности Прогноза СЭР на 2025-2027 годы.</w:t>
      </w:r>
    </w:p>
    <w:p w:rsidR="009D30ED" w:rsidRPr="0090394B" w:rsidRDefault="009D30ED" w:rsidP="009D30ED">
      <w:pPr>
        <w:autoSpaceDE w:val="0"/>
        <w:autoSpaceDN w:val="0"/>
        <w:adjustRightInd w:val="0"/>
        <w:ind w:firstLine="567"/>
        <w:jc w:val="both"/>
      </w:pPr>
      <w:r w:rsidRPr="0090394B">
        <w:t>Соблюдены требования и ограничения, установленные БК РФ: п. 3 ст. 92.1 – по размеру дефицита бюджета, п. 3 ст. 107– по объему муниципального долга, ст. 111 – по расходам на его обслуживание, ст. 100 – по перечню муниципальных заимствований.</w:t>
      </w:r>
    </w:p>
    <w:p w:rsidR="009D30ED" w:rsidRPr="0090394B" w:rsidRDefault="009D30ED" w:rsidP="009D30ED">
      <w:pPr>
        <w:autoSpaceDE w:val="0"/>
        <w:autoSpaceDN w:val="0"/>
        <w:adjustRightInd w:val="0"/>
        <w:ind w:firstLine="567"/>
        <w:jc w:val="both"/>
      </w:pPr>
      <w:r w:rsidRPr="0090394B">
        <w:t xml:space="preserve">Доходная </w:t>
      </w:r>
      <w:proofErr w:type="gramStart"/>
      <w:r w:rsidRPr="0090394B">
        <w:t>база</w:t>
      </w:r>
      <w:proofErr w:type="gramEnd"/>
      <w:r w:rsidRPr="0090394B">
        <w:t xml:space="preserve"> предусмотренная проектом решения «О бюджете муниципального образования «Муниципальный округ Юкаменский район Удмуртской Республики»  на 2025 год и на плановый период 2026 и 2027 годов» рассчитана  в соответствии с требованиями Бюджетного кодекса Российской Федерации и в соответствии с законодательством о налогах и сборах. При расчете доходной базы также учтены показатели  прогноза социально-экономического развития Удмуртской Республики на 2025-2027 годы. </w:t>
      </w:r>
    </w:p>
    <w:p w:rsidR="009D30ED" w:rsidRPr="0090394B" w:rsidRDefault="009D30ED" w:rsidP="009D30ED">
      <w:pPr>
        <w:autoSpaceDE w:val="0"/>
        <w:autoSpaceDN w:val="0"/>
        <w:adjustRightInd w:val="0"/>
        <w:ind w:firstLine="567"/>
        <w:jc w:val="both"/>
      </w:pPr>
      <w:r w:rsidRPr="0090394B">
        <w:t>Объемы безвозмездных поступлений, предусмотренные проектом решения «О бюджете муниципального образования «Муниципальный округ Юкаменский район Удмуртской Республики»  на 2025 год и на плановый период 2026 и 2027 годов», аналогичны соответствующим показателям проекта бюджета Удмуртской Республики на 2025 год и на плановый период 2026 и 2027 годов. При этом</w:t>
      </w:r>
      <w:proofErr w:type="gramStart"/>
      <w:r w:rsidRPr="0090394B">
        <w:t>,</w:t>
      </w:r>
      <w:proofErr w:type="gramEnd"/>
      <w:r w:rsidRPr="0090394B">
        <w:t xml:space="preserve"> к моменту рассмотрения проекта решения о бюджете на 2025-2027 годы советом депутатов, потребуется корректировка запланированных показателей, в соответствии с фактическим распределением межбюджетных трансфертов бюджетам муниципальных образований Удмуртской Республики, согласно их целевому назначению. </w:t>
      </w:r>
    </w:p>
    <w:p w:rsidR="009D30ED" w:rsidRPr="0090394B" w:rsidRDefault="009D30ED" w:rsidP="009D30ED">
      <w:pPr>
        <w:autoSpaceDE w:val="0"/>
        <w:autoSpaceDN w:val="0"/>
        <w:adjustRightInd w:val="0"/>
        <w:ind w:firstLine="567"/>
        <w:jc w:val="both"/>
      </w:pPr>
      <w:r w:rsidRPr="0090394B">
        <w:t>На момент проведения экспертизы Проекта бюджета фактически на официальном сайте  муниципального образования «Муниципальный округ Юкаменский район Удмуртской Республики» представлены паспорта 11 из 12 муниципальных программ, включенных в Перечень МП на период 2022-2028 годы (отсутствуют данные по МП 9 «Муниципальное управление»).</w:t>
      </w:r>
    </w:p>
    <w:p w:rsidR="009D30ED" w:rsidRPr="0090394B" w:rsidRDefault="009D30ED" w:rsidP="009D30ED">
      <w:pPr>
        <w:autoSpaceDE w:val="0"/>
        <w:autoSpaceDN w:val="0"/>
        <w:adjustRightInd w:val="0"/>
        <w:ind w:firstLine="567"/>
        <w:jc w:val="both"/>
      </w:pPr>
      <w:r w:rsidRPr="0090394B">
        <w:t>Фактически, объем финансового обеспечения на 2025 год, предусмотренный паспортами, по 11 из 12 муниципальным программам не соответствует объему бюджетных ассигнований в проекте бюджета.</w:t>
      </w:r>
    </w:p>
    <w:p w:rsidR="009D30ED" w:rsidRPr="0090394B" w:rsidRDefault="009D30ED" w:rsidP="009D30ED">
      <w:pPr>
        <w:autoSpaceDE w:val="0"/>
        <w:autoSpaceDN w:val="0"/>
        <w:adjustRightInd w:val="0"/>
        <w:ind w:firstLine="567"/>
        <w:jc w:val="both"/>
      </w:pPr>
      <w:proofErr w:type="gramStart"/>
      <w:r w:rsidRPr="0090394B">
        <w:t xml:space="preserve">В соответствии с п. п.3 п. 12 Положения «О бюджетном процессе» муниципальные программы привести в соответствие с решением Совета депутатов муниципального образования «Муниципальный округ Юкаменский район Удмуртской Республики» «О бюджете муниципального образования «Муниципальный округ Юкаменский район Удмуртской </w:t>
      </w:r>
      <w:r w:rsidRPr="0090394B">
        <w:lastRenderedPageBreak/>
        <w:t>Республики»  на 2025 год и на плановый период 2026 и 2027 годов» не позднее двух месяцев со дня вступления его в силу.</w:t>
      </w:r>
      <w:proofErr w:type="gramEnd"/>
    </w:p>
    <w:p w:rsidR="009D30ED" w:rsidRPr="0090394B" w:rsidRDefault="009D30ED" w:rsidP="009D30ED">
      <w:pPr>
        <w:autoSpaceDE w:val="0"/>
        <w:autoSpaceDN w:val="0"/>
        <w:adjustRightInd w:val="0"/>
        <w:ind w:firstLine="567"/>
        <w:jc w:val="both"/>
      </w:pPr>
      <w:proofErr w:type="gramStart"/>
      <w:r w:rsidRPr="0090394B">
        <w:t>Представить в Контрольно-счетный орган для проведения экспертизы проекты постановлений о внесении изменений в муниципальные программы и приведении их в соответствие с решением Совета депутатов муниципального образования «Муниципальный округ Юкаменский район Удмуртской Республики»  «О бюджете муниципального образования «Муниципальный округ Юкаменский район Удмуртской Республики»  на 2025 год и на плановый период 2026 и 2027 годов».</w:t>
      </w:r>
      <w:proofErr w:type="gramEnd"/>
    </w:p>
    <w:p w:rsidR="00B879FA" w:rsidRPr="0090394B" w:rsidRDefault="00346141" w:rsidP="009D30ED">
      <w:pPr>
        <w:autoSpaceDE w:val="0"/>
        <w:autoSpaceDN w:val="0"/>
        <w:adjustRightInd w:val="0"/>
        <w:ind w:firstLine="567"/>
        <w:jc w:val="both"/>
      </w:pPr>
      <w:r w:rsidRPr="0090394B">
        <w:t>Подготовлено заключение.</w:t>
      </w:r>
    </w:p>
    <w:p w:rsidR="00346141" w:rsidRPr="0090394B" w:rsidRDefault="00346141" w:rsidP="00F30E72">
      <w:pPr>
        <w:jc w:val="both"/>
      </w:pPr>
    </w:p>
    <w:p w:rsidR="00144BD9" w:rsidRPr="0090394B" w:rsidRDefault="00144BD9" w:rsidP="00144BD9">
      <w:pPr>
        <w:adjustRightInd w:val="0"/>
        <w:ind w:firstLine="709"/>
        <w:jc w:val="both"/>
        <w:rPr>
          <w:bCs/>
        </w:rPr>
      </w:pPr>
      <w:proofErr w:type="gramStart"/>
      <w:r w:rsidRPr="0090394B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90394B">
        <w:t xml:space="preserve"> </w:t>
      </w:r>
      <w:r w:rsidRPr="0090394B">
        <w:rPr>
          <w:bCs/>
        </w:rPr>
        <w:t>« О внесении изменений в решение Совета депутатов муниципального  образования «Муниципальный округ Юкаменский район Удмуртской Республики»  от 2</w:t>
      </w:r>
      <w:r w:rsidR="000D4252" w:rsidRPr="0090394B">
        <w:rPr>
          <w:bCs/>
        </w:rPr>
        <w:t>1</w:t>
      </w:r>
      <w:r w:rsidRPr="0090394B">
        <w:rPr>
          <w:bCs/>
        </w:rPr>
        <w:t xml:space="preserve"> декабря 202</w:t>
      </w:r>
      <w:r w:rsidR="000D4252" w:rsidRPr="0090394B">
        <w:rPr>
          <w:bCs/>
        </w:rPr>
        <w:t>3</w:t>
      </w:r>
      <w:r w:rsidRPr="0090394B">
        <w:rPr>
          <w:bCs/>
        </w:rPr>
        <w:t xml:space="preserve"> года №</w:t>
      </w:r>
      <w:r w:rsidR="000D4252" w:rsidRPr="0090394B">
        <w:rPr>
          <w:bCs/>
        </w:rPr>
        <w:t>251</w:t>
      </w:r>
      <w:r w:rsidRPr="0090394B">
        <w:rPr>
          <w:bCs/>
        </w:rPr>
        <w:t xml:space="preserve"> «О бюджете муниципального образования «Муниципальный округ Юкаменский район Удмуртской Республики» на 202</w:t>
      </w:r>
      <w:r w:rsidR="000D4252" w:rsidRPr="0090394B">
        <w:rPr>
          <w:bCs/>
        </w:rPr>
        <w:t>4</w:t>
      </w:r>
      <w:r w:rsidRPr="0090394B">
        <w:rPr>
          <w:bCs/>
        </w:rPr>
        <w:t xml:space="preserve"> год и на плановый период 202</w:t>
      </w:r>
      <w:r w:rsidR="000D4252" w:rsidRPr="0090394B">
        <w:rPr>
          <w:bCs/>
        </w:rPr>
        <w:t>5</w:t>
      </w:r>
      <w:r w:rsidRPr="0090394B">
        <w:rPr>
          <w:bCs/>
        </w:rPr>
        <w:t xml:space="preserve"> и 202</w:t>
      </w:r>
      <w:r w:rsidR="000D4252" w:rsidRPr="0090394B">
        <w:rPr>
          <w:bCs/>
        </w:rPr>
        <w:t>6</w:t>
      </w:r>
      <w:r w:rsidRPr="0090394B">
        <w:rPr>
          <w:bCs/>
        </w:rPr>
        <w:t xml:space="preserve"> годов» (</w:t>
      </w:r>
      <w:r w:rsidR="000D4252" w:rsidRPr="0090394B">
        <w:rPr>
          <w:bCs/>
        </w:rPr>
        <w:t>с изменениями</w:t>
      </w:r>
      <w:proofErr w:type="gramEnd"/>
      <w:r w:rsidR="000D4252" w:rsidRPr="0090394B">
        <w:rPr>
          <w:bCs/>
        </w:rPr>
        <w:t xml:space="preserve"> </w:t>
      </w:r>
      <w:proofErr w:type="gramStart"/>
      <w:r w:rsidR="000D4252" w:rsidRPr="0090394B">
        <w:rPr>
          <w:bCs/>
        </w:rPr>
        <w:t>внесенными</w:t>
      </w:r>
      <w:proofErr w:type="gramEnd"/>
      <w:r w:rsidR="000D4252" w:rsidRPr="0090394B">
        <w:rPr>
          <w:bCs/>
        </w:rPr>
        <w:t xml:space="preserve"> Решением Совета депутатов от 29 февраля 2024 года № 269, от 22 мая 2024 года № 276 и от 22 августа 2024 года № 299</w:t>
      </w:r>
      <w:r w:rsidRPr="0090394B">
        <w:rPr>
          <w:bCs/>
        </w:rPr>
        <w:t>)</w:t>
      </w:r>
    </w:p>
    <w:p w:rsidR="00144BD9" w:rsidRPr="0090394B" w:rsidRDefault="00144BD9" w:rsidP="00144BD9">
      <w:pPr>
        <w:adjustRightInd w:val="0"/>
        <w:ind w:firstLine="709"/>
        <w:jc w:val="both"/>
      </w:pPr>
      <w:r w:rsidRPr="0090394B">
        <w:t>Подготовлено заключение.</w:t>
      </w:r>
    </w:p>
    <w:p w:rsidR="00576310" w:rsidRPr="0090394B" w:rsidRDefault="00576310" w:rsidP="00734DAB">
      <w:pPr>
        <w:jc w:val="both"/>
      </w:pPr>
    </w:p>
    <w:p w:rsidR="00940C32" w:rsidRPr="0090394B" w:rsidRDefault="00C32218" w:rsidP="006B00E7">
      <w:pPr>
        <w:tabs>
          <w:tab w:val="left" w:pos="4253"/>
        </w:tabs>
        <w:jc w:val="center"/>
        <w:rPr>
          <w:b/>
        </w:rPr>
      </w:pPr>
      <w:proofErr w:type="gramStart"/>
      <w:r w:rsidRPr="0090394B">
        <w:rPr>
          <w:b/>
        </w:rPr>
        <w:t xml:space="preserve">Информация о результатах  </w:t>
      </w:r>
      <w:r w:rsidR="003937BD" w:rsidRPr="0090394B">
        <w:rPr>
          <w:b/>
        </w:rPr>
        <w:t>проверки</w:t>
      </w:r>
      <w:r w:rsidR="00B42463" w:rsidRPr="0090394B">
        <w:rPr>
          <w:b/>
        </w:rPr>
        <w:t xml:space="preserve">  своевременности и полноты платы за наем жилых помещений, предоставляемых по договорам социального найма муниципального жилого фонда муниципального образования «Муниципальный округ Юкаменский район Удмуртской Республики» за 2023 год и истекший период 2024 года. </w:t>
      </w:r>
      <w:proofErr w:type="gramEnd"/>
    </w:p>
    <w:p w:rsidR="00B42463" w:rsidRPr="0090394B" w:rsidRDefault="00B42463" w:rsidP="006B00E7">
      <w:pPr>
        <w:tabs>
          <w:tab w:val="left" w:pos="4253"/>
        </w:tabs>
        <w:jc w:val="center"/>
        <w:rPr>
          <w:b/>
        </w:rPr>
      </w:pPr>
    </w:p>
    <w:p w:rsidR="00C32218" w:rsidRPr="0090394B" w:rsidRDefault="00C32218" w:rsidP="008F3043">
      <w:pPr>
        <w:tabs>
          <w:tab w:val="left" w:pos="4253"/>
        </w:tabs>
        <w:ind w:firstLine="709"/>
        <w:jc w:val="both"/>
      </w:pPr>
      <w:proofErr w:type="gramStart"/>
      <w:r w:rsidRPr="0090394B">
        <w:t>В соответствии с планом работы контрольно-счетного органа муниципального образования «Муниципальный округ Юкаменский район Удмуртской Республики» на 202</w:t>
      </w:r>
      <w:r w:rsidR="00B42463" w:rsidRPr="0090394B">
        <w:t>4</w:t>
      </w:r>
      <w:r w:rsidRPr="0090394B">
        <w:t xml:space="preserve"> год проведен</w:t>
      </w:r>
      <w:r w:rsidR="00940C32" w:rsidRPr="0090394B">
        <w:t>а</w:t>
      </w:r>
      <w:r w:rsidRPr="0090394B">
        <w:t xml:space="preserve"> </w:t>
      </w:r>
      <w:r w:rsidR="00B42463" w:rsidRPr="0090394B">
        <w:t>проверка  своевременности и полноты платы за наем жилых помещений, предоставляемых по договорам социального найма муниципального жилого фонда муниципального образования «Муниципальный округ Юкаменский район Удмуртской Республики» за 2023 год и истекший период 2024 года.</w:t>
      </w:r>
      <w:proofErr w:type="gramEnd"/>
      <w:r w:rsidR="00B42463" w:rsidRPr="0090394B">
        <w:t xml:space="preserve"> Проверка проведена в срок с 01 ноября по 27 декабря 2024 года. </w:t>
      </w:r>
      <w:r w:rsidRPr="0090394B">
        <w:t>Проверкой установлены  следующие нарушения:</w:t>
      </w:r>
    </w:p>
    <w:p w:rsidR="009143FE" w:rsidRPr="0090394B" w:rsidRDefault="009143FE" w:rsidP="008F3043">
      <w:pPr>
        <w:tabs>
          <w:tab w:val="left" w:pos="4253"/>
        </w:tabs>
        <w:ind w:firstLine="709"/>
        <w:jc w:val="both"/>
      </w:pPr>
      <w:r w:rsidRPr="0090394B">
        <w:t xml:space="preserve">- В нарушение ст. 14 ЖК РФ, статьи 16, п. 5 ч. 10 ст. 35  Закон № 131-ФЗ  Порядок управления и распоряжения муниципальным жилищным фондом, находящимся в собственности муниципального образования «Муниципальный округ Юкаменский район Удмуртской Республики», </w:t>
      </w:r>
      <w:proofErr w:type="gramStart"/>
      <w:r w:rsidRPr="0090394B">
        <w:t>контроль за</w:t>
      </w:r>
      <w:proofErr w:type="gramEnd"/>
      <w:r w:rsidRPr="0090394B">
        <w:t xml:space="preserve"> его использованием, не определен (отсутствует нормативно-правовой акт).</w:t>
      </w:r>
    </w:p>
    <w:p w:rsidR="009143FE" w:rsidRPr="0090394B" w:rsidRDefault="009143FE" w:rsidP="008F3043">
      <w:pPr>
        <w:tabs>
          <w:tab w:val="left" w:pos="4253"/>
        </w:tabs>
        <w:ind w:firstLine="709"/>
        <w:jc w:val="both"/>
      </w:pPr>
      <w:r w:rsidRPr="0090394B">
        <w:t>- В нарушении п.12 Порядка ведения реестра №163н Реестр муниципальной собственности Юкаменского района не содержит полной информации об объектах муниципального имущества.</w:t>
      </w:r>
    </w:p>
    <w:p w:rsidR="009143FE" w:rsidRPr="0090394B" w:rsidRDefault="009143FE" w:rsidP="008F3043">
      <w:pPr>
        <w:tabs>
          <w:tab w:val="left" w:pos="4253"/>
        </w:tabs>
        <w:ind w:firstLine="709"/>
        <w:jc w:val="both"/>
      </w:pPr>
      <w:r w:rsidRPr="0090394B">
        <w:t>- В нарушение ст.41 БК РФ и ст. 62 БК РФ доходы от сдачи муниципального жилья в наем не в полном объеме поступали на счет бюджета округа, чем нарушен принцип полноты отражения доходов, предусмотренный статьей 32 БК РФ. Примерная общая сумма недополученных доходов в 2023 году составила 175808 руб. 13 коп</w:t>
      </w:r>
      <w:proofErr w:type="gramStart"/>
      <w:r w:rsidRPr="0090394B">
        <w:t xml:space="preserve">., </w:t>
      </w:r>
      <w:proofErr w:type="gramEnd"/>
      <w:r w:rsidRPr="0090394B">
        <w:t>за 9 месяцев 2024 года составила 142125 руб. 78 коп.</w:t>
      </w:r>
    </w:p>
    <w:p w:rsidR="009143FE" w:rsidRPr="0090394B" w:rsidRDefault="009143FE" w:rsidP="008F3043">
      <w:pPr>
        <w:tabs>
          <w:tab w:val="left" w:pos="4253"/>
        </w:tabs>
        <w:ind w:firstLine="709"/>
        <w:jc w:val="both"/>
      </w:pPr>
      <w:r w:rsidRPr="0090394B">
        <w:t>- Нарушения ведения бухгалтерского учета.</w:t>
      </w:r>
    </w:p>
    <w:p w:rsidR="00B42463" w:rsidRPr="0090394B" w:rsidRDefault="00B42463" w:rsidP="00B42463">
      <w:pPr>
        <w:jc w:val="both"/>
      </w:pPr>
      <w:r w:rsidRPr="0090394B">
        <w:t xml:space="preserve">           </w:t>
      </w:r>
      <w:r w:rsidRPr="0090394B">
        <w:t xml:space="preserve">По результатам проверки </w:t>
      </w:r>
      <w:r w:rsidRPr="0090394B">
        <w:t>Главе муниципального образования «Муниципальный округ Юкаменский район Удмуртской Республики» было направлено представление с предложениями о принятии мер по устранению выявленных нарушений</w:t>
      </w:r>
      <w:r w:rsidRPr="0090394B">
        <w:t xml:space="preserve">. </w:t>
      </w:r>
    </w:p>
    <w:p w:rsidR="00B42463" w:rsidRPr="0090394B" w:rsidRDefault="00B42463" w:rsidP="0014397D">
      <w:pPr>
        <w:ind w:firstLine="708"/>
        <w:jc w:val="both"/>
      </w:pPr>
    </w:p>
    <w:p w:rsidR="00B42463" w:rsidRPr="0090394B" w:rsidRDefault="00B42463" w:rsidP="0014397D">
      <w:pPr>
        <w:ind w:firstLine="708"/>
        <w:jc w:val="both"/>
      </w:pPr>
    </w:p>
    <w:p w:rsidR="000C7081" w:rsidRPr="0090394B" w:rsidRDefault="000C7081" w:rsidP="000C7081">
      <w:pPr>
        <w:ind w:firstLine="709"/>
        <w:jc w:val="both"/>
      </w:pPr>
      <w:r w:rsidRPr="0090394B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90394B">
        <w:t>«Об утверждении муниципальной программы «Управление муниципальными финансами на 2022 -202</w:t>
      </w:r>
      <w:r w:rsidR="00942E49" w:rsidRPr="0090394B">
        <w:t>8</w:t>
      </w:r>
      <w:r w:rsidRPr="0090394B">
        <w:t xml:space="preserve"> годы».</w:t>
      </w:r>
    </w:p>
    <w:p w:rsidR="000C7081" w:rsidRPr="0090394B" w:rsidRDefault="000C7081" w:rsidP="000C7081">
      <w:pPr>
        <w:ind w:firstLine="709"/>
        <w:jc w:val="both"/>
      </w:pPr>
      <w:r w:rsidRPr="0090394B">
        <w:t>Подготовлено заключение.</w:t>
      </w:r>
    </w:p>
    <w:p w:rsidR="000C7081" w:rsidRPr="0090394B" w:rsidRDefault="000C7081" w:rsidP="00560DA4">
      <w:pPr>
        <w:adjustRightInd w:val="0"/>
        <w:ind w:firstLine="709"/>
        <w:jc w:val="both"/>
        <w:rPr>
          <w:b/>
        </w:rPr>
      </w:pPr>
    </w:p>
    <w:p w:rsidR="00942E49" w:rsidRPr="0090394B" w:rsidRDefault="00942E49" w:rsidP="00942E49">
      <w:pPr>
        <w:ind w:firstLine="709"/>
        <w:jc w:val="both"/>
      </w:pPr>
      <w:r w:rsidRPr="0090394B">
        <w:rPr>
          <w:b/>
        </w:rPr>
        <w:t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</w:t>
      </w:r>
      <w:r w:rsidRPr="0090394B">
        <w:t xml:space="preserve">  «Об утверждении муниципальной программы «Охрана здоровья и формирования здорового образа жизни населения на 2022 -202</w:t>
      </w:r>
      <w:r w:rsidR="002D1A3C" w:rsidRPr="0090394B">
        <w:t>8</w:t>
      </w:r>
      <w:r w:rsidRPr="0090394B">
        <w:t xml:space="preserve"> годы».</w:t>
      </w:r>
    </w:p>
    <w:p w:rsidR="00942E49" w:rsidRPr="0090394B" w:rsidRDefault="00942E49" w:rsidP="00942E49">
      <w:pPr>
        <w:ind w:firstLine="709"/>
        <w:jc w:val="both"/>
      </w:pPr>
      <w:r w:rsidRPr="0090394B">
        <w:t>Подготовлено заключение.</w:t>
      </w:r>
    </w:p>
    <w:p w:rsidR="00942E49" w:rsidRPr="0090394B" w:rsidRDefault="00942E49" w:rsidP="00942E49">
      <w:pPr>
        <w:ind w:firstLine="709"/>
        <w:jc w:val="both"/>
      </w:pPr>
    </w:p>
    <w:p w:rsidR="00942E49" w:rsidRPr="0090394B" w:rsidRDefault="00942E49" w:rsidP="00942E49">
      <w:pPr>
        <w:ind w:firstLine="709"/>
        <w:jc w:val="both"/>
      </w:pPr>
      <w:r w:rsidRPr="0090394B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90394B">
        <w:t>«Об утверждении муниципальной программы «Развитие культуры на 2022 -202</w:t>
      </w:r>
      <w:r w:rsidR="003365D1" w:rsidRPr="0090394B">
        <w:t>8</w:t>
      </w:r>
      <w:r w:rsidRPr="0090394B">
        <w:t xml:space="preserve"> годы».</w:t>
      </w:r>
    </w:p>
    <w:p w:rsidR="00942E49" w:rsidRPr="0090394B" w:rsidRDefault="00942E49" w:rsidP="00942E49">
      <w:pPr>
        <w:ind w:firstLine="709"/>
        <w:jc w:val="both"/>
      </w:pPr>
      <w:r w:rsidRPr="0090394B">
        <w:t>Подготовлено заключение.</w:t>
      </w:r>
    </w:p>
    <w:p w:rsidR="00942E49" w:rsidRPr="0090394B" w:rsidRDefault="00942E49" w:rsidP="00942E49">
      <w:pPr>
        <w:ind w:firstLine="709"/>
        <w:jc w:val="both"/>
      </w:pPr>
    </w:p>
    <w:p w:rsidR="00942E49" w:rsidRPr="0090394B" w:rsidRDefault="00942E49" w:rsidP="00942E49">
      <w:pPr>
        <w:ind w:firstLine="709"/>
        <w:jc w:val="both"/>
      </w:pPr>
      <w:r w:rsidRPr="0090394B">
        <w:rPr>
          <w:b/>
        </w:rPr>
        <w:t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</w:t>
      </w:r>
      <w:r w:rsidRPr="0090394B">
        <w:t xml:space="preserve"> «Об утверждении муниципальной программы «Создание условий для устойчивого экономического развития на 2022 -202</w:t>
      </w:r>
      <w:r w:rsidR="003365D1" w:rsidRPr="0090394B">
        <w:t>8</w:t>
      </w:r>
      <w:r w:rsidRPr="0090394B">
        <w:t xml:space="preserve"> годы».</w:t>
      </w:r>
    </w:p>
    <w:p w:rsidR="00942E49" w:rsidRPr="0090394B" w:rsidRDefault="00942E49" w:rsidP="00942E49">
      <w:pPr>
        <w:ind w:firstLine="709"/>
        <w:jc w:val="both"/>
      </w:pPr>
      <w:r w:rsidRPr="0090394B">
        <w:t>Подготовлено заключение.</w:t>
      </w:r>
    </w:p>
    <w:p w:rsidR="00942E49" w:rsidRPr="0090394B" w:rsidRDefault="00942E49" w:rsidP="00942E49">
      <w:pPr>
        <w:ind w:firstLine="709"/>
        <w:jc w:val="both"/>
      </w:pPr>
    </w:p>
    <w:p w:rsidR="00942E49" w:rsidRPr="0090394B" w:rsidRDefault="00942E49" w:rsidP="00942E49">
      <w:pPr>
        <w:ind w:firstLine="709"/>
        <w:jc w:val="both"/>
      </w:pPr>
      <w:r w:rsidRPr="0090394B">
        <w:rPr>
          <w:b/>
        </w:rPr>
        <w:t xml:space="preserve">Проведено экспертно-аналитическое мероприятие на  проект постановления Администрации муниципального образования «Муниципальный округ Юкаменский район Удмуртской Республики» </w:t>
      </w:r>
      <w:r w:rsidRPr="0090394B">
        <w:t>«Об утверждении муниципальной программы «Безопасность на 2022 -202</w:t>
      </w:r>
      <w:r w:rsidR="00245034" w:rsidRPr="0090394B">
        <w:t>8</w:t>
      </w:r>
      <w:r w:rsidRPr="0090394B">
        <w:t xml:space="preserve"> годы».</w:t>
      </w:r>
    </w:p>
    <w:p w:rsidR="00942E49" w:rsidRPr="0065495B" w:rsidRDefault="00942E49" w:rsidP="00942E49">
      <w:pPr>
        <w:ind w:firstLine="709"/>
        <w:jc w:val="both"/>
      </w:pPr>
      <w:r w:rsidRPr="0090394B">
        <w:t>Подготовлено заключение.</w:t>
      </w:r>
    </w:p>
    <w:p w:rsidR="00942E49" w:rsidRPr="009132EF" w:rsidRDefault="00942E49" w:rsidP="00560DA4">
      <w:pPr>
        <w:adjustRightInd w:val="0"/>
        <w:ind w:firstLine="709"/>
        <w:jc w:val="both"/>
        <w:rPr>
          <w:b/>
        </w:rPr>
      </w:pPr>
      <w:bookmarkStart w:id="0" w:name="_GoBack"/>
      <w:bookmarkEnd w:id="0"/>
    </w:p>
    <w:sectPr w:rsidR="00942E49" w:rsidRPr="009132E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844B37"/>
    <w:multiLevelType w:val="hybridMultilevel"/>
    <w:tmpl w:val="36DE39BC"/>
    <w:lvl w:ilvl="0" w:tplc="7AA81FFA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3DFA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B69B4"/>
    <w:rsid w:val="000C12E5"/>
    <w:rsid w:val="000C1DAD"/>
    <w:rsid w:val="000C25AF"/>
    <w:rsid w:val="000C442D"/>
    <w:rsid w:val="000C7081"/>
    <w:rsid w:val="000D03DE"/>
    <w:rsid w:val="000D1547"/>
    <w:rsid w:val="000D26B8"/>
    <w:rsid w:val="000D334E"/>
    <w:rsid w:val="000D386D"/>
    <w:rsid w:val="000D3C1A"/>
    <w:rsid w:val="000D4252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AE4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97D"/>
    <w:rsid w:val="00143A4B"/>
    <w:rsid w:val="00144562"/>
    <w:rsid w:val="00144690"/>
    <w:rsid w:val="00144BD9"/>
    <w:rsid w:val="00150924"/>
    <w:rsid w:val="0015322C"/>
    <w:rsid w:val="00153435"/>
    <w:rsid w:val="00153F68"/>
    <w:rsid w:val="00154554"/>
    <w:rsid w:val="001547D3"/>
    <w:rsid w:val="00155A6F"/>
    <w:rsid w:val="00157B2C"/>
    <w:rsid w:val="00162CD7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0356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0A84"/>
    <w:rsid w:val="001B1E3D"/>
    <w:rsid w:val="001B21FD"/>
    <w:rsid w:val="001B3401"/>
    <w:rsid w:val="001B5055"/>
    <w:rsid w:val="001B52CB"/>
    <w:rsid w:val="001B66DB"/>
    <w:rsid w:val="001B779C"/>
    <w:rsid w:val="001C0780"/>
    <w:rsid w:val="001C08B9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48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2646E"/>
    <w:rsid w:val="002318F5"/>
    <w:rsid w:val="002361CE"/>
    <w:rsid w:val="00236636"/>
    <w:rsid w:val="00236D16"/>
    <w:rsid w:val="00237838"/>
    <w:rsid w:val="002400E4"/>
    <w:rsid w:val="002402F1"/>
    <w:rsid w:val="00240808"/>
    <w:rsid w:val="00243085"/>
    <w:rsid w:val="00244213"/>
    <w:rsid w:val="00245034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5842"/>
    <w:rsid w:val="002A6D6A"/>
    <w:rsid w:val="002B05F6"/>
    <w:rsid w:val="002B32BB"/>
    <w:rsid w:val="002B4A79"/>
    <w:rsid w:val="002B4B11"/>
    <w:rsid w:val="002B5C66"/>
    <w:rsid w:val="002B5DB7"/>
    <w:rsid w:val="002B603A"/>
    <w:rsid w:val="002B7EB4"/>
    <w:rsid w:val="002C115F"/>
    <w:rsid w:val="002C2BD8"/>
    <w:rsid w:val="002C363E"/>
    <w:rsid w:val="002C6E45"/>
    <w:rsid w:val="002C7466"/>
    <w:rsid w:val="002D0B66"/>
    <w:rsid w:val="002D1A3C"/>
    <w:rsid w:val="002D1B87"/>
    <w:rsid w:val="002D2A78"/>
    <w:rsid w:val="002D2BBF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5D1"/>
    <w:rsid w:val="0033663B"/>
    <w:rsid w:val="00340B40"/>
    <w:rsid w:val="003420DA"/>
    <w:rsid w:val="0034358E"/>
    <w:rsid w:val="00344EEF"/>
    <w:rsid w:val="00346141"/>
    <w:rsid w:val="00350125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77C48"/>
    <w:rsid w:val="00380CD1"/>
    <w:rsid w:val="003819F0"/>
    <w:rsid w:val="0038355A"/>
    <w:rsid w:val="003858B5"/>
    <w:rsid w:val="00385A78"/>
    <w:rsid w:val="00386DAE"/>
    <w:rsid w:val="00387C63"/>
    <w:rsid w:val="0039159A"/>
    <w:rsid w:val="003937BD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0E9D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10CD"/>
    <w:rsid w:val="00403CA3"/>
    <w:rsid w:val="00404372"/>
    <w:rsid w:val="00405B47"/>
    <w:rsid w:val="00405D1C"/>
    <w:rsid w:val="004060E2"/>
    <w:rsid w:val="004117E1"/>
    <w:rsid w:val="004121E7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BB0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C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B6E18"/>
    <w:rsid w:val="004C3822"/>
    <w:rsid w:val="004C4458"/>
    <w:rsid w:val="004C4AD4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63AB"/>
    <w:rsid w:val="005472AC"/>
    <w:rsid w:val="00547B5F"/>
    <w:rsid w:val="0055176D"/>
    <w:rsid w:val="00554A0E"/>
    <w:rsid w:val="0055530F"/>
    <w:rsid w:val="00556EEF"/>
    <w:rsid w:val="00556FB2"/>
    <w:rsid w:val="005606A8"/>
    <w:rsid w:val="00560DA4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51C6"/>
    <w:rsid w:val="0057606A"/>
    <w:rsid w:val="00576310"/>
    <w:rsid w:val="00577F77"/>
    <w:rsid w:val="005806D5"/>
    <w:rsid w:val="00581989"/>
    <w:rsid w:val="00581F53"/>
    <w:rsid w:val="00584384"/>
    <w:rsid w:val="00586381"/>
    <w:rsid w:val="005869B8"/>
    <w:rsid w:val="0059188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5121"/>
    <w:rsid w:val="005C72BE"/>
    <w:rsid w:val="005C7D24"/>
    <w:rsid w:val="005D1458"/>
    <w:rsid w:val="005D39CD"/>
    <w:rsid w:val="005D415F"/>
    <w:rsid w:val="005D4802"/>
    <w:rsid w:val="005D771C"/>
    <w:rsid w:val="005E0107"/>
    <w:rsid w:val="005E1314"/>
    <w:rsid w:val="005E239A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5B2"/>
    <w:rsid w:val="00616FDC"/>
    <w:rsid w:val="00620138"/>
    <w:rsid w:val="0062066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0010"/>
    <w:rsid w:val="00661307"/>
    <w:rsid w:val="0066226D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86E75"/>
    <w:rsid w:val="00694334"/>
    <w:rsid w:val="00694863"/>
    <w:rsid w:val="00695566"/>
    <w:rsid w:val="006967A5"/>
    <w:rsid w:val="006A1A0A"/>
    <w:rsid w:val="006A2A57"/>
    <w:rsid w:val="006A54D6"/>
    <w:rsid w:val="006A6101"/>
    <w:rsid w:val="006A786A"/>
    <w:rsid w:val="006A7F6D"/>
    <w:rsid w:val="006B00E7"/>
    <w:rsid w:val="006B1070"/>
    <w:rsid w:val="006B33E0"/>
    <w:rsid w:val="006B4920"/>
    <w:rsid w:val="006B5561"/>
    <w:rsid w:val="006B646C"/>
    <w:rsid w:val="006B64ED"/>
    <w:rsid w:val="006B7345"/>
    <w:rsid w:val="006B79D1"/>
    <w:rsid w:val="006C278A"/>
    <w:rsid w:val="006C361F"/>
    <w:rsid w:val="006C3696"/>
    <w:rsid w:val="006C4C38"/>
    <w:rsid w:val="006C65A1"/>
    <w:rsid w:val="006C65DA"/>
    <w:rsid w:val="006D1066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1E7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4DAB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5980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17040"/>
    <w:rsid w:val="008203CC"/>
    <w:rsid w:val="00820E2C"/>
    <w:rsid w:val="008215D2"/>
    <w:rsid w:val="0082269F"/>
    <w:rsid w:val="008236E2"/>
    <w:rsid w:val="00824982"/>
    <w:rsid w:val="00824DCD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22F9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A50F9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3043"/>
    <w:rsid w:val="008F4D65"/>
    <w:rsid w:val="008F7D39"/>
    <w:rsid w:val="0090068A"/>
    <w:rsid w:val="00901DD9"/>
    <w:rsid w:val="0090394B"/>
    <w:rsid w:val="00904D39"/>
    <w:rsid w:val="0090708C"/>
    <w:rsid w:val="00911879"/>
    <w:rsid w:val="00912236"/>
    <w:rsid w:val="009132EF"/>
    <w:rsid w:val="009143FE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0C32"/>
    <w:rsid w:val="009427DD"/>
    <w:rsid w:val="00942E49"/>
    <w:rsid w:val="00943FA9"/>
    <w:rsid w:val="00944AD1"/>
    <w:rsid w:val="00946060"/>
    <w:rsid w:val="00946B6B"/>
    <w:rsid w:val="0094737C"/>
    <w:rsid w:val="00950228"/>
    <w:rsid w:val="00951138"/>
    <w:rsid w:val="009557D1"/>
    <w:rsid w:val="00960D5C"/>
    <w:rsid w:val="00961085"/>
    <w:rsid w:val="00961335"/>
    <w:rsid w:val="0096247A"/>
    <w:rsid w:val="00963011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390D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C0EF9"/>
    <w:rsid w:val="009C21B4"/>
    <w:rsid w:val="009C2D38"/>
    <w:rsid w:val="009C6EB2"/>
    <w:rsid w:val="009C7F59"/>
    <w:rsid w:val="009D012D"/>
    <w:rsid w:val="009D30E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259F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27EF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670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025B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6496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3727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463"/>
    <w:rsid w:val="00B42721"/>
    <w:rsid w:val="00B445D2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879FA"/>
    <w:rsid w:val="00B9103B"/>
    <w:rsid w:val="00B919B2"/>
    <w:rsid w:val="00B91C0D"/>
    <w:rsid w:val="00B9251E"/>
    <w:rsid w:val="00B92D98"/>
    <w:rsid w:val="00B93C59"/>
    <w:rsid w:val="00B95403"/>
    <w:rsid w:val="00B96120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2A9F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0C58"/>
    <w:rsid w:val="00BE1810"/>
    <w:rsid w:val="00BE1A23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5E02"/>
    <w:rsid w:val="00C26F30"/>
    <w:rsid w:val="00C32218"/>
    <w:rsid w:val="00C33BFD"/>
    <w:rsid w:val="00C3408F"/>
    <w:rsid w:val="00C34F60"/>
    <w:rsid w:val="00C45890"/>
    <w:rsid w:val="00C46644"/>
    <w:rsid w:val="00C52CCA"/>
    <w:rsid w:val="00C55A5C"/>
    <w:rsid w:val="00C570AC"/>
    <w:rsid w:val="00C67627"/>
    <w:rsid w:val="00C7257D"/>
    <w:rsid w:val="00C7311B"/>
    <w:rsid w:val="00C73123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B26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3A0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46F6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32DA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C6B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A7C63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38F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13A7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C94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3A70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365C"/>
    <w:rsid w:val="00F24A7F"/>
    <w:rsid w:val="00F24FA8"/>
    <w:rsid w:val="00F27FB2"/>
    <w:rsid w:val="00F305A6"/>
    <w:rsid w:val="00F30765"/>
    <w:rsid w:val="00F30ABA"/>
    <w:rsid w:val="00F30E72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064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4311"/>
    <w:rsid w:val="00FA540B"/>
    <w:rsid w:val="00FA55D2"/>
    <w:rsid w:val="00FA64F5"/>
    <w:rsid w:val="00FA66D9"/>
    <w:rsid w:val="00FA6E6B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37A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nhideWhenUsed/>
    <w:rsid w:val="00C3221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461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nhideWhenUsed/>
    <w:rsid w:val="00C3221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461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7DD6D-C476-4BC3-B1C2-149B934D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15</cp:revision>
  <cp:lastPrinted>2023-02-04T10:22:00Z</cp:lastPrinted>
  <dcterms:created xsi:type="dcterms:W3CDTF">2025-04-19T04:14:00Z</dcterms:created>
  <dcterms:modified xsi:type="dcterms:W3CDTF">2025-04-19T06:29:00Z</dcterms:modified>
</cp:coreProperties>
</file>